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3C" w:rsidRDefault="001B5A3C" w:rsidP="001B5A3C">
      <w:pPr>
        <w:tabs>
          <w:tab w:val="left" w:pos="4962"/>
        </w:tabs>
        <w:spacing w:after="0" w:line="252" w:lineRule="auto"/>
      </w:pPr>
      <w:r>
        <w:rPr>
          <w:rFonts w:ascii="Times New Roman" w:hAnsi="Times New Roman" w:cs="Times New Roman"/>
          <w:noProof/>
          <w:lang w:eastAsia="hu-HU" w:bidi="ar-SA"/>
        </w:rPr>
        <w:drawing>
          <wp:anchor distT="0" distB="0" distL="114300" distR="114300" simplePos="0" relativeHeight="251659776" behindDoc="0" locked="0" layoutInCell="1" allowOverlap="1" wp14:anchorId="449DBF59" wp14:editId="72C28D8C">
            <wp:simplePos x="0" y="0"/>
            <wp:positionH relativeFrom="column">
              <wp:posOffset>14602</wp:posOffset>
            </wp:positionH>
            <wp:positionV relativeFrom="paragraph">
              <wp:posOffset>-14602</wp:posOffset>
            </wp:positionV>
            <wp:extent cx="856619" cy="1141098"/>
            <wp:effectExtent l="0" t="0" r="631" b="1902"/>
            <wp:wrapSquare wrapText="bothSides"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6619" cy="11410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>Gádoros Nagyközség Önkormányzata</w:t>
      </w:r>
    </w:p>
    <w:p w:rsidR="001B5A3C" w:rsidRDefault="001B5A3C" w:rsidP="001B5A3C">
      <w:pPr>
        <w:tabs>
          <w:tab w:val="left" w:pos="3686"/>
        </w:tabs>
        <w:spacing w:after="0" w:line="252" w:lineRule="auto"/>
      </w:pP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>5932 Gádoros, Kossuth Lajos utca 16.</w:t>
      </w:r>
    </w:p>
    <w:p w:rsidR="001B5A3C" w:rsidRDefault="001B5A3C" w:rsidP="001B5A3C">
      <w:pPr>
        <w:tabs>
          <w:tab w:val="left" w:pos="3686"/>
        </w:tabs>
        <w:spacing w:after="0" w:line="252" w:lineRule="auto"/>
      </w:pP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>Tel: 06 (68) 490-331 Pf.: 13</w:t>
      </w:r>
    </w:p>
    <w:p w:rsidR="001B5A3C" w:rsidRDefault="001B5A3C" w:rsidP="001B5A3C">
      <w:pPr>
        <w:tabs>
          <w:tab w:val="left" w:pos="3686"/>
        </w:tabs>
        <w:spacing w:after="0" w:line="252" w:lineRule="auto"/>
      </w:pP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 xml:space="preserve">Internet: </w:t>
      </w:r>
      <w:r>
        <w:rPr>
          <w:rFonts w:ascii="Monotype Corsiva" w:eastAsia="Calibri" w:hAnsi="Monotype Corsiva" w:cs="Times New Roman"/>
          <w:b/>
          <w:i/>
          <w:sz w:val="32"/>
          <w:szCs w:val="32"/>
          <w:lang w:bidi="ar-SA"/>
        </w:rPr>
        <w:t>www.gadoros.hu</w:t>
      </w: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ab/>
        <w:t xml:space="preserve">E-mail: </w:t>
      </w:r>
      <w:hyperlink r:id="rId9" w:history="1">
        <w:r w:rsidRPr="00A35778">
          <w:rPr>
            <w:rFonts w:ascii="Monotype Corsiva" w:eastAsia="Calibri" w:hAnsi="Monotype Corsiva" w:cs="Times New Roman"/>
            <w:b/>
            <w:color w:val="0563C1"/>
            <w:sz w:val="32"/>
            <w:szCs w:val="32"/>
            <w:lang w:bidi="ar-SA"/>
          </w:rPr>
          <w:t>gadoros@gadoros.hu</w:t>
        </w:r>
      </w:hyperlink>
    </w:p>
    <w:p w:rsidR="001B5A3C" w:rsidRDefault="001B5A3C" w:rsidP="001B5A3C">
      <w:pPr>
        <w:tabs>
          <w:tab w:val="left" w:pos="3686"/>
        </w:tabs>
        <w:spacing w:after="0" w:line="252" w:lineRule="auto"/>
      </w:pPr>
      <w:r>
        <w:rPr>
          <w:rFonts w:ascii="Monotype Corsiva" w:eastAsia="Calibri" w:hAnsi="Monotype Corsiva" w:cs="Times New Roman"/>
          <w:b/>
          <w:sz w:val="32"/>
          <w:szCs w:val="32"/>
          <w:lang w:bidi="ar-SA"/>
        </w:rPr>
        <w:t>Hivatali kapu: GADOROSONK, KRID: 553159149</w:t>
      </w:r>
    </w:p>
    <w:p w:rsidR="001B5A3C" w:rsidRDefault="001B5A3C" w:rsidP="001B5A3C">
      <w:pPr>
        <w:pBdr>
          <w:bottom w:val="single" w:sz="6" w:space="1" w:color="00000A"/>
        </w:pBdr>
        <w:spacing w:line="20" w:lineRule="exact"/>
        <w:rPr>
          <w:rFonts w:ascii="Times New Roman" w:eastAsia="Calibri" w:hAnsi="Times New Roman" w:cs="Times New Roman"/>
          <w:lang w:bidi="ar-SA"/>
        </w:rPr>
      </w:pPr>
    </w:p>
    <w:p w:rsidR="001B5A3C" w:rsidRDefault="001B5A3C" w:rsidP="001B5A3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D65E99" w:rsidRPr="001B5A3C" w:rsidRDefault="00D65E99" w:rsidP="001B5A3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67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b/>
          <w:sz w:val="24"/>
          <w:szCs w:val="24"/>
          <w:lang w:val="hu-HU"/>
        </w:rPr>
        <w:t xml:space="preserve">A Képviselő-testület </w:t>
      </w:r>
      <w:r w:rsidR="00F23EF6">
        <w:rPr>
          <w:rFonts w:ascii="Times New Roman" w:hAnsi="Times New Roman" w:cs="Times New Roman"/>
          <w:b/>
          <w:sz w:val="24"/>
          <w:szCs w:val="24"/>
          <w:lang w:val="hu-HU"/>
        </w:rPr>
        <w:t>20</w:t>
      </w:r>
      <w:r w:rsidR="00444342">
        <w:rPr>
          <w:rFonts w:ascii="Times New Roman" w:hAnsi="Times New Roman" w:cs="Times New Roman"/>
          <w:b/>
          <w:sz w:val="24"/>
          <w:szCs w:val="24"/>
          <w:lang w:val="hu-HU"/>
        </w:rPr>
        <w:t>2</w:t>
      </w:r>
      <w:r w:rsidR="005735D6">
        <w:rPr>
          <w:rFonts w:ascii="Times New Roman" w:hAnsi="Times New Roman" w:cs="Times New Roman"/>
          <w:b/>
          <w:sz w:val="24"/>
          <w:szCs w:val="24"/>
          <w:lang w:val="hu-HU"/>
        </w:rPr>
        <w:t>5</w:t>
      </w:r>
      <w:r w:rsidR="00F23EF6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</w:t>
      </w:r>
      <w:r w:rsidR="001B5A3C">
        <w:rPr>
          <w:rFonts w:ascii="Times New Roman" w:hAnsi="Times New Roman" w:cs="Times New Roman"/>
          <w:b/>
          <w:sz w:val="24"/>
          <w:szCs w:val="24"/>
          <w:lang w:val="hu-HU"/>
        </w:rPr>
        <w:t xml:space="preserve">november </w:t>
      </w:r>
      <w:r w:rsidR="008761B2">
        <w:rPr>
          <w:rFonts w:ascii="Times New Roman" w:hAnsi="Times New Roman" w:cs="Times New Roman"/>
          <w:b/>
          <w:sz w:val="24"/>
          <w:szCs w:val="24"/>
          <w:lang w:val="hu-HU"/>
        </w:rPr>
        <w:t>18</w:t>
      </w:r>
      <w:r w:rsidR="005735D6">
        <w:rPr>
          <w:rFonts w:ascii="Times New Roman" w:hAnsi="Times New Roman" w:cs="Times New Roman"/>
          <w:b/>
          <w:sz w:val="24"/>
          <w:szCs w:val="24"/>
          <w:lang w:val="hu-HU"/>
        </w:rPr>
        <w:t>-</w:t>
      </w:r>
      <w:r w:rsidR="00F23EF6">
        <w:rPr>
          <w:rFonts w:ascii="Times New Roman" w:hAnsi="Times New Roman" w:cs="Times New Roman"/>
          <w:b/>
          <w:sz w:val="24"/>
          <w:szCs w:val="24"/>
          <w:lang w:val="hu-HU"/>
        </w:rPr>
        <w:t xml:space="preserve">án </w:t>
      </w:r>
      <w:r w:rsidR="008761B2">
        <w:rPr>
          <w:rFonts w:ascii="Times New Roman" w:hAnsi="Times New Roman" w:cs="Times New Roman"/>
          <w:b/>
          <w:sz w:val="24"/>
          <w:szCs w:val="24"/>
          <w:lang w:val="hu-HU"/>
        </w:rPr>
        <w:t>16</w:t>
      </w:r>
      <w:r w:rsidR="00FF482C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Pr="00CB1670">
        <w:rPr>
          <w:rFonts w:ascii="Times New Roman" w:hAnsi="Times New Roman" w:cs="Times New Roman"/>
          <w:b/>
          <w:sz w:val="24"/>
          <w:szCs w:val="24"/>
          <w:lang w:val="hu-HU"/>
        </w:rPr>
        <w:t>órától tartandó soron következő ülésére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b/>
          <w:sz w:val="24"/>
          <w:szCs w:val="24"/>
          <w:lang w:val="hu-HU"/>
        </w:rPr>
        <w:t>Tisztelt Képviselő-testület!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Magyarország helyi önkormányzatairól szóló 2011. évi CLXXXIX. tv. 119. § (3)-(6) bekezdései írják elő a helyi önkormányzatok belső kontrollrendszerének működését.</w:t>
      </w:r>
    </w:p>
    <w:p w:rsidR="00A44745" w:rsidRPr="00CB1670" w:rsidRDefault="00A44745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Default="00D65E99" w:rsidP="00EB4A1F">
      <w:pPr>
        <w:pStyle w:val="Nincstrkz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Ennek keretében a jegyző köteles – a jogszabályok alapján meghatározott – belső kontrollrendszert működtetni, amely biztosítja a helyi önkormányzat rendelkezésére álló források szabályszerű, gazdaságos, hatékony és eredményes felhasználását</w:t>
      </w:r>
      <w:r w:rsidRPr="00CB1670">
        <w:rPr>
          <w:rFonts w:ascii="Times New Roman" w:hAnsi="Times New Roman" w:cs="Times New Roman"/>
          <w:color w:val="000000"/>
          <w:sz w:val="24"/>
          <w:szCs w:val="24"/>
          <w:lang w:val="hu-HU"/>
        </w:rPr>
        <w:t>.</w:t>
      </w:r>
    </w:p>
    <w:p w:rsidR="00A44745" w:rsidRPr="00CB1670" w:rsidRDefault="00A44745" w:rsidP="00EB4A1F">
      <w:pPr>
        <w:pStyle w:val="Nincstrkz"/>
        <w:rPr>
          <w:rFonts w:ascii="Times New Roman" w:hAnsi="Times New Roman" w:cs="Times New Roman"/>
          <w:color w:val="000000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Feladata egyben a felügyelt költségvetési szervek ellenőrzése is. A hivatkozott jogszabály alapján a helyi önkormányzatra vonatkozó éves belső ellenőrzési tervet a Képviselő-testület az előző év december 31-ig hagyja jóvá.</w:t>
      </w:r>
    </w:p>
    <w:p w:rsidR="00A44745" w:rsidRDefault="00A44745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Default="000848AB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államháztartásról szóló 2011. évi CXCV. törvény </w:t>
      </w:r>
      <w:r w:rsidR="00745D93">
        <w:rPr>
          <w:rFonts w:ascii="Times New Roman" w:hAnsi="Times New Roman" w:cs="Times New Roman"/>
          <w:sz w:val="24"/>
          <w:szCs w:val="24"/>
          <w:lang w:val="hu-HU"/>
        </w:rPr>
        <w:t xml:space="preserve">(Áht.) </w:t>
      </w:r>
      <w:r>
        <w:rPr>
          <w:rFonts w:ascii="Times New Roman" w:hAnsi="Times New Roman" w:cs="Times New Roman"/>
          <w:sz w:val="24"/>
          <w:szCs w:val="24"/>
          <w:lang w:val="hu-HU"/>
        </w:rPr>
        <w:t>70 §-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alapján az irányító szerv belső ellenőrzést végezhet</w:t>
      </w:r>
    </w:p>
    <w:p w:rsidR="000848AB" w:rsidRDefault="000848AB" w:rsidP="000848AB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irányítása alá tartozó bármely költségvetési szervnél,</w:t>
      </w:r>
    </w:p>
    <w:p w:rsidR="000848AB" w:rsidRDefault="000848AB" w:rsidP="000848AB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saját vagy az irányítása</w:t>
      </w:r>
      <w:r w:rsidR="00E56870">
        <w:rPr>
          <w:rFonts w:ascii="Times New Roman" w:hAnsi="Times New Roman" w:cs="Times New Roman"/>
          <w:sz w:val="24"/>
          <w:szCs w:val="24"/>
          <w:lang w:val="hu-HU"/>
        </w:rPr>
        <w:t>, felügyelete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alá</w:t>
      </w:r>
      <w:r w:rsidR="00E56870">
        <w:rPr>
          <w:rFonts w:ascii="Times New Roman" w:hAnsi="Times New Roman" w:cs="Times New Roman"/>
          <w:sz w:val="24"/>
          <w:szCs w:val="24"/>
          <w:lang w:val="hu-HU"/>
        </w:rPr>
        <w:t xml:space="preserve"> tartozó költségvetési szerv használatába, vagyonkezelésébe adott nemzeti vagyonnal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E56870">
        <w:rPr>
          <w:rFonts w:ascii="Times New Roman" w:hAnsi="Times New Roman" w:cs="Times New Roman"/>
          <w:sz w:val="24"/>
          <w:szCs w:val="24"/>
          <w:lang w:val="hu-HU"/>
        </w:rPr>
        <w:t>való gazdálkodás tekintetében,</w:t>
      </w:r>
    </w:p>
    <w:p w:rsidR="00E56870" w:rsidRDefault="00E56870" w:rsidP="000848AB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nyújtott költségvetési támogatások felhasználásával kapcsolatosan a kedvezményezetteknél és lebonyolító szerveknél,</w:t>
      </w:r>
    </w:p>
    <w:p w:rsidR="00E56870" w:rsidRDefault="00E56870" w:rsidP="00E56870">
      <w:pPr>
        <w:pStyle w:val="Nincstrkz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köztulajdonban álló gazdálkodási társaságok takarékosabb működéséről szóló 2009. évi CXXII törvény 1. § a) pontjában meghatározott köztulajdonban álló gazdasági társaságnál.</w:t>
      </w:r>
    </w:p>
    <w:p w:rsidR="00745D93" w:rsidRDefault="00745D93" w:rsidP="00745D93">
      <w:pPr>
        <w:pStyle w:val="Nincstrkz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>( Köztulajdonban álló gazdasági társaság: az a gazdasági társaság is, amelyben a helyi önkormányzat többségi befolyással rendelkezik)</w:t>
      </w:r>
    </w:p>
    <w:p w:rsidR="00E56870" w:rsidRPr="00745D93" w:rsidRDefault="00745D93" w:rsidP="00745D93">
      <w:pPr>
        <w:pStyle w:val="Nincstrkz"/>
        <w:rPr>
          <w:rFonts w:ascii="Times New Roman" w:hAnsi="Times New Roman" w:cs="Times New Roman"/>
          <w:i/>
          <w:sz w:val="24"/>
          <w:szCs w:val="24"/>
          <w:lang w:val="hu-HU"/>
        </w:rPr>
      </w:pPr>
      <w:r>
        <w:rPr>
          <w:rFonts w:ascii="Times New Roman" w:hAnsi="Times New Roman" w:cs="Times New Roman"/>
          <w:i/>
          <w:sz w:val="24"/>
          <w:szCs w:val="24"/>
          <w:lang w:val="hu-HU"/>
        </w:rPr>
        <w:t xml:space="preserve"> </w:t>
      </w:r>
    </w:p>
    <w:p w:rsidR="00436455" w:rsidRDefault="00745D93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költségvetési szervek belső kontrollrendszeréről és belső ellenőrzéséről szóló 370/2011. (XII. 31.) Kormányrendelet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Bkr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>.) értelmezésében a belsőellenőrzés független, tárgyilagos bizonyosságot adó és tanácsadó tevékenység. Az Áht</w:t>
      </w:r>
      <w:r w:rsidR="00436455">
        <w:rPr>
          <w:rFonts w:ascii="Times New Roman" w:hAnsi="Times New Roman" w:cs="Times New Roman"/>
          <w:sz w:val="24"/>
          <w:szCs w:val="24"/>
          <w:lang w:val="hu-HU"/>
        </w:rPr>
        <w:t>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70. §. (2) bekezdésében foglaltaknak megfelelően a belső ellenőr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436455">
        <w:rPr>
          <w:rFonts w:ascii="Times New Roman" w:hAnsi="Times New Roman" w:cs="Times New Roman"/>
          <w:sz w:val="24"/>
          <w:szCs w:val="24"/>
          <w:lang w:val="hu-HU"/>
        </w:rPr>
        <w:t>bizonyosságot adó és tanácsadó tevékenysége keretében a jogszabályoknak és belső szabályzatoknak való megfelelést, a tervezést, gazdálkodást és a közfeladatok ellátását vizsgálva megállapításokat és javaslatokat fogalmaz meg a költségvetési szerv vezetője részére. A belső ellenőr ezen túl más tevékenységbe nem vonható be.</w:t>
      </w:r>
    </w:p>
    <w:p w:rsidR="00A44745" w:rsidRDefault="00A44745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436455" w:rsidRDefault="00436455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A belső ellenőr tevékenységét a költségvetési szerv vezetőjének közvetlenül alárendelve végzi, jelentéseit közvetlenül a szervvezetője részére küldi meg.</w:t>
      </w:r>
    </w:p>
    <w:p w:rsidR="00A44745" w:rsidRDefault="00A44745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Az éves ellenőrzési terv elkészítésére vonatkozó szabályokat </w:t>
      </w:r>
      <w:r w:rsidR="00436455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spellStart"/>
      <w:r w:rsidR="00436455">
        <w:rPr>
          <w:rFonts w:ascii="Times New Roman" w:hAnsi="Times New Roman" w:cs="Times New Roman"/>
          <w:sz w:val="24"/>
          <w:szCs w:val="24"/>
          <w:lang w:val="hu-HU"/>
        </w:rPr>
        <w:t>Bkr</w:t>
      </w:r>
      <w:proofErr w:type="spellEnd"/>
      <w:r w:rsidR="00436455">
        <w:rPr>
          <w:rFonts w:ascii="Times New Roman" w:hAnsi="Times New Roman" w:cs="Times New Roman"/>
          <w:sz w:val="24"/>
          <w:szCs w:val="24"/>
          <w:lang w:val="hu-HU"/>
        </w:rPr>
        <w:t>.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15. fejezete tartalmazza, mely meghatározza </w:t>
      </w:r>
      <w:r w:rsidR="00CE6A0F">
        <w:rPr>
          <w:rFonts w:ascii="Times New Roman" w:hAnsi="Times New Roman" w:cs="Times New Roman"/>
          <w:sz w:val="24"/>
          <w:szCs w:val="24"/>
          <w:lang w:val="hu-HU"/>
        </w:rPr>
        <w:t>a költségvetési</w:t>
      </w:r>
      <w:r w:rsidR="00CE6A0F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szerv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vezetőjének feladatát.</w:t>
      </w: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belső ellenőrzési tervnek kockázatelemzés alapján felállított prioritásokon és a belső ellenőrzés rendelkezésére álló erőforrásokon kell alapulnia. A belső ellenőrzés így tudja betölteni funkcióját.</w:t>
      </w: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EB4A1F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Ezen szempontok figyelembe vételével készült a belső ellenőrzés ütemterve, melyet ezúton terjesztek mellékletként a Tisztelt Képviselő-testület elé.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A44745" w:rsidRDefault="00A44745" w:rsidP="00EB4A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</w:p>
    <w:p w:rsidR="00D65E99" w:rsidRPr="00CB1670" w:rsidRDefault="00D65E99" w:rsidP="00EB4A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 w:rsidRPr="00CB1670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Határozati javaslat: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Képviselő-testület a h</w:t>
      </w:r>
      <w:r w:rsidR="00F23EF6">
        <w:rPr>
          <w:rFonts w:ascii="Times New Roman" w:hAnsi="Times New Roman" w:cs="Times New Roman"/>
          <w:sz w:val="24"/>
          <w:szCs w:val="24"/>
          <w:lang w:val="hu-HU"/>
        </w:rPr>
        <w:t xml:space="preserve">atározat mellékletét képező, </w:t>
      </w:r>
      <w:r w:rsidR="005735D6">
        <w:rPr>
          <w:rFonts w:ascii="Times New Roman" w:hAnsi="Times New Roman" w:cs="Times New Roman"/>
          <w:sz w:val="24"/>
          <w:szCs w:val="24"/>
          <w:lang w:val="hu-HU"/>
        </w:rPr>
        <w:t>2026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. évi belső ellenőrzési ütemtervet jóváhagyja.</w:t>
      </w: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Gádoros, 20</w:t>
      </w:r>
      <w:r w:rsidR="00444342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5735D6">
        <w:rPr>
          <w:rFonts w:ascii="Times New Roman" w:hAnsi="Times New Roman" w:cs="Times New Roman"/>
          <w:sz w:val="24"/>
          <w:szCs w:val="24"/>
          <w:lang w:val="hu-HU"/>
        </w:rPr>
        <w:t>5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6F75A6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november </w:t>
      </w:r>
      <w:r w:rsidR="00DE2465">
        <w:rPr>
          <w:rFonts w:ascii="Times New Roman" w:hAnsi="Times New Roman" w:cs="Times New Roman"/>
          <w:sz w:val="24"/>
          <w:szCs w:val="24"/>
          <w:lang w:val="hu-HU"/>
        </w:rPr>
        <w:t>7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D65E99" w:rsidRPr="00CB1670" w:rsidRDefault="00EB4A1F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ab/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ab/>
      </w:r>
    </w:p>
    <w:p w:rsidR="00EB4A1F" w:rsidRPr="00CB1670" w:rsidRDefault="00EB4A1F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EB4A1F" w:rsidRPr="00CB1670" w:rsidRDefault="00EB4A1F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D65E99" w:rsidRPr="00CB1670" w:rsidRDefault="00444342" w:rsidP="00C5783B">
      <w:pPr>
        <w:pStyle w:val="Nincstrkz"/>
        <w:ind w:left="6663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Kőszegi Erzsébet Mária</w:t>
      </w:r>
    </w:p>
    <w:p w:rsidR="00D65E99" w:rsidRPr="00CB1670" w:rsidRDefault="00EB4A1F" w:rsidP="00C5783B">
      <w:pPr>
        <w:pStyle w:val="Nincstrkz"/>
        <w:ind w:left="6946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     </w:t>
      </w:r>
      <w:proofErr w:type="gramStart"/>
      <w:r w:rsidR="00D65E99" w:rsidRPr="00CB1670">
        <w:rPr>
          <w:rFonts w:ascii="Times New Roman" w:hAnsi="Times New Roman" w:cs="Times New Roman"/>
          <w:sz w:val="24"/>
          <w:szCs w:val="24"/>
          <w:lang w:val="hu-HU"/>
        </w:rPr>
        <w:t>jegyző</w:t>
      </w:r>
      <w:proofErr w:type="gramEnd"/>
      <w:r w:rsidR="000E0FA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:rsidR="00CF151E" w:rsidRPr="00CB1670" w:rsidRDefault="00D65E99" w:rsidP="006F75A6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br w:type="page"/>
      </w:r>
    </w:p>
    <w:p w:rsidR="00C04462" w:rsidRDefault="00C04462" w:rsidP="00D94F85">
      <w:pPr>
        <w:pStyle w:val="lfej"/>
        <w:jc w:val="center"/>
        <w:rPr>
          <w:noProof/>
          <w:lang w:eastAsia="hu-HU" w:bidi="ar-SA"/>
        </w:rPr>
      </w:pPr>
    </w:p>
    <w:p w:rsidR="00C04462" w:rsidRDefault="00C04462" w:rsidP="00D94F85">
      <w:pPr>
        <w:pStyle w:val="lfej"/>
        <w:jc w:val="center"/>
        <w:rPr>
          <w:noProof/>
          <w:lang w:eastAsia="hu-HU" w:bidi="ar-SA"/>
        </w:rPr>
      </w:pPr>
    </w:p>
    <w:p w:rsidR="00CF151E" w:rsidRPr="00CB1670" w:rsidRDefault="00C04462" w:rsidP="00D94F85">
      <w:pPr>
        <w:pStyle w:val="lfej"/>
        <w:jc w:val="center"/>
      </w:pPr>
      <w:r w:rsidRPr="00A4609F">
        <w:rPr>
          <w:noProof/>
          <w:lang w:eastAsia="hu-HU" w:bidi="ar-SA"/>
        </w:rPr>
        <w:drawing>
          <wp:inline distT="0" distB="0" distL="0" distR="0" wp14:anchorId="2035E6A4" wp14:editId="4EDDDE1F">
            <wp:extent cx="1348617" cy="1696507"/>
            <wp:effectExtent l="0" t="0" r="4445" b="0"/>
            <wp:docPr id="4" name="Kép 4" descr="D:\Új mappa\Pictures\800px-HUN_Gadoros_Címer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Új mappa\Pictures\800px-HUN_Gadoros_Címer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766" cy="17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49C2">
        <w:rPr>
          <w:noProof/>
          <w:lang w:eastAsia="hu-HU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-84455</wp:posOffset>
                </wp:positionV>
                <wp:extent cx="1188720" cy="11887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51E" w:rsidRDefault="00CF151E" w:rsidP="00B95741"/>
                          <w:p w:rsidR="00CF151E" w:rsidRDefault="00CF151E" w:rsidP="00B957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35pt;margin-top:-6.65pt;width:93.6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" o:allowincell="f" stroked="f">
                <v:textbox>
                  <w:txbxContent>
                    <w:p w:rsidR="00CF151E" w:rsidRDefault="00CF151E" w:rsidP="00B95741"/>
                    <w:p w:rsidR="00CF151E" w:rsidRDefault="00CF151E" w:rsidP="00B95741"/>
                  </w:txbxContent>
                </v:textbox>
              </v:shape>
            </w:pict>
          </mc:Fallback>
        </mc:AlternateContent>
      </w:r>
    </w:p>
    <w:p w:rsidR="00F642ED" w:rsidRDefault="00F642ED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0F" w:rsidRDefault="0089730F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30F" w:rsidRDefault="0089730F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51E" w:rsidRPr="00CB1670" w:rsidRDefault="0005298F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GÁDOROS</w:t>
      </w:r>
    </w:p>
    <w:p w:rsidR="00CB4237" w:rsidRPr="00CB1670" w:rsidRDefault="00B95741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670">
        <w:rPr>
          <w:rFonts w:ascii="Times New Roman" w:hAnsi="Times New Roman" w:cs="Times New Roman"/>
          <w:b/>
          <w:sz w:val="28"/>
          <w:szCs w:val="28"/>
        </w:rPr>
        <w:t>NAGYKÖZSÉG</w:t>
      </w:r>
      <w:r w:rsidR="0005298F">
        <w:rPr>
          <w:rFonts w:ascii="Times New Roman" w:hAnsi="Times New Roman" w:cs="Times New Roman"/>
          <w:b/>
          <w:sz w:val="28"/>
          <w:szCs w:val="28"/>
        </w:rPr>
        <w:t>I</w:t>
      </w:r>
      <w:r w:rsidR="00CB4237" w:rsidRPr="00CB16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51E" w:rsidRPr="00CB1670">
        <w:rPr>
          <w:rFonts w:ascii="Times New Roman" w:hAnsi="Times New Roman" w:cs="Times New Roman"/>
          <w:b/>
          <w:sz w:val="28"/>
          <w:szCs w:val="28"/>
        </w:rPr>
        <w:t>ÖNKORMÁNYZAT</w:t>
      </w:r>
    </w:p>
    <w:p w:rsidR="00CB4237" w:rsidRPr="00CB1670" w:rsidRDefault="005735D6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</w:t>
      </w:r>
      <w:r w:rsidR="00CF151E" w:rsidRPr="00CB1670">
        <w:rPr>
          <w:rFonts w:ascii="Times New Roman" w:hAnsi="Times New Roman" w:cs="Times New Roman"/>
          <w:b/>
          <w:sz w:val="28"/>
          <w:szCs w:val="28"/>
        </w:rPr>
        <w:t>. ÉVI</w:t>
      </w:r>
    </w:p>
    <w:p w:rsidR="00CF151E" w:rsidRPr="00CB1670" w:rsidRDefault="00CF151E" w:rsidP="00B957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670">
        <w:rPr>
          <w:rFonts w:ascii="Times New Roman" w:hAnsi="Times New Roman" w:cs="Times New Roman"/>
          <w:b/>
          <w:sz w:val="28"/>
          <w:szCs w:val="28"/>
        </w:rPr>
        <w:t>BELSŐ ELLENŐRZÉSI MUNKATERVE</w:t>
      </w:r>
    </w:p>
    <w:p w:rsidR="00CF151E" w:rsidRPr="00CB1670" w:rsidRDefault="00CF151E" w:rsidP="00B95741"/>
    <w:p w:rsidR="00CF151E" w:rsidRDefault="00CF151E" w:rsidP="00B95741"/>
    <w:p w:rsidR="0089730F" w:rsidRDefault="0089730F" w:rsidP="00B95741"/>
    <w:p w:rsidR="0089730F" w:rsidRPr="00CB1670" w:rsidRDefault="0089730F" w:rsidP="00B95741"/>
    <w:p w:rsidR="00CF151E" w:rsidRPr="00CB1670" w:rsidRDefault="00CF151E" w:rsidP="00B95741"/>
    <w:p w:rsidR="00CF151E" w:rsidRPr="00CB1670" w:rsidRDefault="00CF151E" w:rsidP="00B95741"/>
    <w:p w:rsidR="00CF151E" w:rsidRPr="00CB1670" w:rsidRDefault="00CF151E" w:rsidP="00B95741">
      <w:r w:rsidRPr="00CB1670">
        <w:tab/>
      </w:r>
    </w:p>
    <w:p w:rsidR="00CF151E" w:rsidRPr="00CB1670" w:rsidRDefault="00CF151E" w:rsidP="00B95741"/>
    <w:p w:rsidR="00CF151E" w:rsidRPr="00CB1670" w:rsidRDefault="00CF151E" w:rsidP="00B95741">
      <w:pPr>
        <w:pStyle w:val="Nincstrkz"/>
        <w:rPr>
          <w:rFonts w:ascii="Times New Roman" w:hAnsi="Times New Roman" w:cs="Times New Roman"/>
          <w:lang w:val="hu-HU"/>
        </w:rPr>
      </w:pPr>
      <w:r w:rsidRPr="00CB1670">
        <w:rPr>
          <w:rFonts w:ascii="Times New Roman" w:hAnsi="Times New Roman" w:cs="Times New Roman"/>
          <w:lang w:val="hu-HU"/>
        </w:rPr>
        <w:t xml:space="preserve">Összeállította: </w:t>
      </w:r>
      <w:r w:rsidR="00CB4237" w:rsidRPr="00CB1670">
        <w:rPr>
          <w:rFonts w:ascii="Times New Roman" w:hAnsi="Times New Roman" w:cs="Times New Roman"/>
          <w:lang w:val="hu-HU"/>
        </w:rPr>
        <w:t>Haklik Józsefné</w:t>
      </w:r>
    </w:p>
    <w:p w:rsidR="00CF151E" w:rsidRPr="00CB1670" w:rsidRDefault="00B95741" w:rsidP="00B95741">
      <w:pPr>
        <w:pStyle w:val="Nincstrkz"/>
        <w:rPr>
          <w:rFonts w:ascii="Times New Roman" w:hAnsi="Times New Roman" w:cs="Times New Roman"/>
          <w:lang w:val="hu-HU"/>
        </w:rPr>
      </w:pPr>
      <w:r w:rsidRPr="00CB1670">
        <w:rPr>
          <w:rFonts w:ascii="Times New Roman" w:hAnsi="Times New Roman" w:cs="Times New Roman"/>
          <w:lang w:val="hu-HU"/>
        </w:rPr>
        <w:t xml:space="preserve">              </w:t>
      </w:r>
      <w:r w:rsidR="00CF151E" w:rsidRPr="00CB1670">
        <w:rPr>
          <w:rFonts w:ascii="Times New Roman" w:hAnsi="Times New Roman" w:cs="Times New Roman"/>
          <w:lang w:val="hu-HU"/>
        </w:rPr>
        <w:t xml:space="preserve"> </w:t>
      </w:r>
      <w:r w:rsidR="00CF151E" w:rsidRPr="00CB1670">
        <w:rPr>
          <w:rFonts w:ascii="Times New Roman" w:hAnsi="Times New Roman" w:cs="Times New Roman"/>
          <w:lang w:val="hu-HU"/>
        </w:rPr>
        <w:tab/>
      </w:r>
      <w:proofErr w:type="gramStart"/>
      <w:r w:rsidR="00CB4237" w:rsidRPr="00CB1670">
        <w:rPr>
          <w:rFonts w:ascii="Times New Roman" w:hAnsi="Times New Roman" w:cs="Times New Roman"/>
          <w:lang w:val="hu-HU"/>
        </w:rPr>
        <w:t>belső</w:t>
      </w:r>
      <w:proofErr w:type="gramEnd"/>
      <w:r w:rsidR="00CB4237" w:rsidRPr="00CB1670">
        <w:rPr>
          <w:rFonts w:ascii="Times New Roman" w:hAnsi="Times New Roman" w:cs="Times New Roman"/>
          <w:lang w:val="hu-HU"/>
        </w:rPr>
        <w:t xml:space="preserve"> ellenőr</w:t>
      </w:r>
    </w:p>
    <w:p w:rsidR="00CF151E" w:rsidRPr="00CB1670" w:rsidRDefault="00CF151E" w:rsidP="00B95741">
      <w:pPr>
        <w:pStyle w:val="lfej"/>
        <w:rPr>
          <w:noProof/>
        </w:rPr>
      </w:pPr>
      <w:r w:rsidRPr="00CB1670">
        <w:br w:type="page"/>
      </w:r>
    </w:p>
    <w:p w:rsidR="00CF151E" w:rsidRPr="00CB1670" w:rsidRDefault="00CF151E" w:rsidP="00B95741"/>
    <w:p w:rsidR="00CF151E" w:rsidRPr="00CB1670" w:rsidRDefault="00CF151E" w:rsidP="00B95741">
      <w:pPr>
        <w:pStyle w:val="Nincstrkz"/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3F6F99" w:rsidRDefault="00552CB6" w:rsidP="00B9574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b/>
          <w:caps/>
          <w:sz w:val="24"/>
          <w:szCs w:val="24"/>
          <w:lang w:val="hu-HU"/>
        </w:rPr>
        <w:t>Gádoros</w:t>
      </w:r>
      <w:r w:rsidR="006655AC" w:rsidRPr="00CB1670">
        <w:rPr>
          <w:rFonts w:ascii="Times New Roman" w:hAnsi="Times New Roman" w:cs="Times New Roman"/>
          <w:b/>
          <w:caps/>
          <w:sz w:val="24"/>
          <w:szCs w:val="24"/>
          <w:lang w:val="hu-HU"/>
        </w:rPr>
        <w:t xml:space="preserve"> </w:t>
      </w:r>
      <w:r w:rsidRPr="00CB1670">
        <w:rPr>
          <w:rFonts w:ascii="Times New Roman" w:hAnsi="Times New Roman" w:cs="Times New Roman"/>
          <w:b/>
          <w:caps/>
          <w:sz w:val="24"/>
          <w:szCs w:val="24"/>
          <w:lang w:val="hu-HU"/>
        </w:rPr>
        <w:t>NAGY</w:t>
      </w:r>
      <w:r w:rsidR="006655AC" w:rsidRPr="00CB1670">
        <w:rPr>
          <w:rFonts w:ascii="Times New Roman" w:hAnsi="Times New Roman" w:cs="Times New Roman"/>
          <w:b/>
          <w:caps/>
          <w:sz w:val="24"/>
          <w:szCs w:val="24"/>
          <w:lang w:val="hu-HU"/>
        </w:rPr>
        <w:t>Község</w:t>
      </w:r>
      <w:r w:rsidR="00CF151E" w:rsidRPr="00CB167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ÖNKORMÁNYZAT</w:t>
      </w:r>
    </w:p>
    <w:p w:rsidR="00CF151E" w:rsidRPr="00CB1670" w:rsidRDefault="00CF151E" w:rsidP="00B9574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b/>
          <w:sz w:val="24"/>
          <w:szCs w:val="24"/>
          <w:lang w:val="hu-HU"/>
        </w:rPr>
        <w:t xml:space="preserve"> </w:t>
      </w:r>
      <w:r w:rsidR="005735D6">
        <w:rPr>
          <w:rFonts w:ascii="Times New Roman" w:hAnsi="Times New Roman" w:cs="Times New Roman"/>
          <w:b/>
          <w:sz w:val="24"/>
          <w:szCs w:val="24"/>
          <w:lang w:val="hu-HU"/>
        </w:rPr>
        <w:t>2026</w:t>
      </w:r>
      <w:r w:rsidRPr="00CB1670">
        <w:rPr>
          <w:rFonts w:ascii="Times New Roman" w:hAnsi="Times New Roman" w:cs="Times New Roman"/>
          <w:b/>
          <w:sz w:val="24"/>
          <w:szCs w:val="24"/>
          <w:lang w:val="hu-HU"/>
        </w:rPr>
        <w:t>. ÉVI BELSŐ ELLENŐRZÉSI MUNKATERVE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B04F4A" w:rsidRDefault="00552CB6" w:rsidP="00B04F4A">
      <w:pPr>
        <w:rPr>
          <w:rFonts w:ascii="Times New Roman" w:hAnsi="Times New Roman" w:cs="Times New Roman"/>
          <w:sz w:val="24"/>
          <w:szCs w:val="24"/>
        </w:rPr>
      </w:pPr>
      <w:r w:rsidRPr="00CB1670">
        <w:rPr>
          <w:rFonts w:ascii="Times New Roman" w:hAnsi="Times New Roman" w:cs="Times New Roman"/>
          <w:sz w:val="24"/>
          <w:szCs w:val="24"/>
        </w:rPr>
        <w:t>Gádoros</w:t>
      </w:r>
      <w:r w:rsidR="006655AC" w:rsidRPr="00CB1670">
        <w:rPr>
          <w:rFonts w:ascii="Times New Roman" w:hAnsi="Times New Roman" w:cs="Times New Roman"/>
          <w:sz w:val="24"/>
          <w:szCs w:val="24"/>
        </w:rPr>
        <w:t xml:space="preserve"> </w:t>
      </w:r>
      <w:r w:rsidRPr="00CB1670">
        <w:rPr>
          <w:rFonts w:ascii="Times New Roman" w:hAnsi="Times New Roman" w:cs="Times New Roman"/>
          <w:sz w:val="24"/>
          <w:szCs w:val="24"/>
        </w:rPr>
        <w:t>Nagyk</w:t>
      </w:r>
      <w:r w:rsidR="006655AC" w:rsidRPr="00CB1670">
        <w:rPr>
          <w:rFonts w:ascii="Times New Roman" w:hAnsi="Times New Roman" w:cs="Times New Roman"/>
          <w:sz w:val="24"/>
          <w:szCs w:val="24"/>
        </w:rPr>
        <w:t>özség</w:t>
      </w:r>
      <w:r w:rsidR="00CF151E" w:rsidRPr="00CB1670">
        <w:rPr>
          <w:rFonts w:ascii="Times New Roman" w:hAnsi="Times New Roman" w:cs="Times New Roman"/>
          <w:sz w:val="24"/>
          <w:szCs w:val="24"/>
        </w:rPr>
        <w:t xml:space="preserve"> Önkormányzat </w:t>
      </w:r>
      <w:r w:rsidR="005735D6">
        <w:rPr>
          <w:rFonts w:ascii="Times New Roman" w:hAnsi="Times New Roman" w:cs="Times New Roman"/>
          <w:i/>
          <w:sz w:val="24"/>
          <w:szCs w:val="24"/>
        </w:rPr>
        <w:t>2026</w:t>
      </w:r>
      <w:r w:rsidR="00B04F4A" w:rsidRPr="00CB04E0">
        <w:rPr>
          <w:rFonts w:ascii="Times New Roman" w:hAnsi="Times New Roman" w:cs="Times New Roman"/>
          <w:i/>
          <w:sz w:val="24"/>
          <w:szCs w:val="24"/>
        </w:rPr>
        <w:t>.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</w:t>
      </w:r>
      <w:r w:rsidR="00B04F4A" w:rsidRPr="00CB04E0">
        <w:rPr>
          <w:rFonts w:ascii="Times New Roman" w:hAnsi="Times New Roman" w:cs="Times New Roman"/>
          <w:i/>
          <w:sz w:val="24"/>
          <w:szCs w:val="24"/>
        </w:rPr>
        <w:t xml:space="preserve">évi </w:t>
      </w:r>
      <w:r w:rsidR="00B04F4A" w:rsidRPr="00CB1670">
        <w:rPr>
          <w:rFonts w:ascii="Times New Roman" w:hAnsi="Times New Roman" w:cs="Times New Roman"/>
          <w:i/>
          <w:sz w:val="24"/>
          <w:szCs w:val="24"/>
        </w:rPr>
        <w:t>belső ellenőrzési tervét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a költségvetési szervek belső kontrollrendszerét és belső ellenőrzésének rendjét szabályozó 370/2011. (XII.31.) kormányrendelet (</w:t>
      </w:r>
      <w:proofErr w:type="spellStart"/>
      <w:r w:rsidR="00B04F4A" w:rsidRPr="00CB1670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="00B04F4A" w:rsidRPr="00CB1670">
        <w:rPr>
          <w:rFonts w:ascii="Times New Roman" w:hAnsi="Times New Roman" w:cs="Times New Roman"/>
          <w:sz w:val="24"/>
          <w:szCs w:val="24"/>
        </w:rPr>
        <w:t>.) 31</w:t>
      </w:r>
      <w:r w:rsidR="00B04F4A">
        <w:rPr>
          <w:rFonts w:ascii="Times New Roman" w:hAnsi="Times New Roman" w:cs="Times New Roman"/>
          <w:sz w:val="24"/>
          <w:szCs w:val="24"/>
        </w:rPr>
        <w:t>.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§-</w:t>
      </w:r>
      <w:proofErr w:type="spellStart"/>
      <w:r w:rsidR="00B04F4A" w:rsidRPr="00CB1670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="00B04F4A" w:rsidRPr="00CB1670">
        <w:rPr>
          <w:rFonts w:ascii="Times New Roman" w:hAnsi="Times New Roman" w:cs="Times New Roman"/>
          <w:sz w:val="24"/>
          <w:szCs w:val="24"/>
        </w:rPr>
        <w:t xml:space="preserve"> rendelkezései szerint és </w:t>
      </w:r>
      <w:r w:rsidR="00B04F4A">
        <w:rPr>
          <w:rFonts w:ascii="Times New Roman" w:hAnsi="Times New Roman" w:cs="Times New Roman"/>
          <w:sz w:val="24"/>
          <w:szCs w:val="24"/>
        </w:rPr>
        <w:t>a Pénzügy</w:t>
      </w:r>
      <w:r w:rsidR="00B04F4A" w:rsidRPr="00CB1670">
        <w:rPr>
          <w:rFonts w:ascii="Times New Roman" w:hAnsi="Times New Roman" w:cs="Times New Roman"/>
          <w:sz w:val="24"/>
          <w:szCs w:val="24"/>
        </w:rPr>
        <w:t>miniszt</w:t>
      </w:r>
      <w:r w:rsidR="00B04F4A">
        <w:rPr>
          <w:rFonts w:ascii="Times New Roman" w:hAnsi="Times New Roman" w:cs="Times New Roman"/>
          <w:sz w:val="24"/>
          <w:szCs w:val="24"/>
        </w:rPr>
        <w:t>érium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által </w:t>
      </w:r>
      <w:r w:rsidR="00B04F4A">
        <w:t>20</w:t>
      </w:r>
      <w:r w:rsidR="009834A3">
        <w:t>2</w:t>
      </w:r>
      <w:r w:rsidR="005E7D5E">
        <w:t>2</w:t>
      </w:r>
      <w:r w:rsidR="00B04F4A">
        <w:t xml:space="preserve">. </w:t>
      </w:r>
      <w:r w:rsidR="005735D6">
        <w:rPr>
          <w:rFonts w:ascii="Times New Roman" w:hAnsi="Times New Roman" w:cs="Times New Roman"/>
          <w:sz w:val="24"/>
          <w:szCs w:val="24"/>
        </w:rPr>
        <w:t>szeptemberben</w:t>
      </w:r>
      <w:r w:rsidR="00B04F4A" w:rsidRPr="006B5F32">
        <w:rPr>
          <w:rFonts w:ascii="Times New Roman" w:hAnsi="Times New Roman" w:cs="Times New Roman"/>
          <w:sz w:val="24"/>
          <w:szCs w:val="24"/>
        </w:rPr>
        <w:t xml:space="preserve"> 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kiadott szakmai módszertani útmutató </w:t>
      </w:r>
      <w:r w:rsidR="00B04F4A">
        <w:rPr>
          <w:rFonts w:ascii="Times New Roman" w:hAnsi="Times New Roman" w:cs="Times New Roman"/>
          <w:sz w:val="24"/>
          <w:szCs w:val="24"/>
        </w:rPr>
        <w:t>alapján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állított</w:t>
      </w:r>
      <w:r w:rsidR="00A44745">
        <w:rPr>
          <w:rFonts w:ascii="Times New Roman" w:hAnsi="Times New Roman" w:cs="Times New Roman"/>
          <w:sz w:val="24"/>
          <w:szCs w:val="24"/>
        </w:rPr>
        <w:t>am</w:t>
      </w:r>
      <w:r w:rsidR="00B04F4A" w:rsidRPr="00CB1670">
        <w:rPr>
          <w:rFonts w:ascii="Times New Roman" w:hAnsi="Times New Roman" w:cs="Times New Roman"/>
          <w:sz w:val="24"/>
          <w:szCs w:val="24"/>
        </w:rPr>
        <w:t xml:space="preserve"> </w:t>
      </w:r>
      <w:r w:rsidR="00B04F4A">
        <w:rPr>
          <w:rFonts w:ascii="Times New Roman" w:hAnsi="Times New Roman" w:cs="Times New Roman"/>
          <w:sz w:val="24"/>
          <w:szCs w:val="24"/>
        </w:rPr>
        <w:t>össze.</w:t>
      </w:r>
    </w:p>
    <w:p w:rsidR="00B04F4A" w:rsidRDefault="00B04F4A" w:rsidP="00B04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Bkr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31. </w:t>
      </w:r>
      <w:r w:rsidRPr="008905E0">
        <w:rPr>
          <w:rFonts w:ascii="Times New Roman" w:hAnsi="Times New Roman" w:cs="Times New Roman"/>
          <w:sz w:val="24"/>
          <w:szCs w:val="24"/>
        </w:rPr>
        <w:t>§</w:t>
      </w:r>
    </w:p>
    <w:p w:rsidR="00B04F4A" w:rsidRPr="008905E0" w:rsidRDefault="00B04F4A" w:rsidP="00B04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5E0">
        <w:rPr>
          <w:rFonts w:ascii="Times New Roman" w:hAnsi="Times New Roman" w:cs="Times New Roman"/>
          <w:sz w:val="24"/>
          <w:szCs w:val="24"/>
        </w:rPr>
        <w:t xml:space="preserve">(3) Az elvégzett kockázatelemzés során magas kockázatúnak minősített területekre az éves ellenőrzési terv készítése során kiemelt figyelmet kell fordítani, és a lehető legrövidebb időn belül ellenőrizni kell. 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B5F32">
        <w:rPr>
          <w:rFonts w:ascii="Times New Roman" w:hAnsi="Times New Roman" w:cs="Times New Roman"/>
          <w:sz w:val="24"/>
          <w:szCs w:val="24"/>
        </w:rPr>
        <w:t>4) Az éves ellenőrzési terv tartalmazza: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az ellenőrzési tervet megalapozó elemzések és a kockázatelemzés eredményének összefoglaló bemutatását;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>b) a tervezett ellenőrzések tárgyát;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>c) az ellenőrzések célját;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 xml:space="preserve">d) az </w:t>
      </w:r>
      <w:proofErr w:type="spellStart"/>
      <w:r w:rsidRPr="006B5F32">
        <w:rPr>
          <w:rFonts w:ascii="Times New Roman" w:hAnsi="Times New Roman" w:cs="Times New Roman"/>
          <w:sz w:val="24"/>
          <w:szCs w:val="24"/>
        </w:rPr>
        <w:t>ellenőrizendő</w:t>
      </w:r>
      <w:proofErr w:type="spellEnd"/>
      <w:r w:rsidRPr="006B5F32">
        <w:rPr>
          <w:rFonts w:ascii="Times New Roman" w:hAnsi="Times New Roman" w:cs="Times New Roman"/>
          <w:sz w:val="24"/>
          <w:szCs w:val="24"/>
        </w:rPr>
        <w:t xml:space="preserve"> időszakot;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 rendelkezésre álló és a szükséges ellenőrzési kapacitás meghatározását;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az ellenőrzések típusát;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az ellenőrzések tervezett ütemezését;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az ellenőrzött szerv, illetve szervezeti egységek megnevezését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>i) a tanácsadó tevékenységre tervezett kapacitást;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>j) a soron kívüli ellenőrzésekre tervezett kapacitást;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r w:rsidRPr="006B5F32">
        <w:rPr>
          <w:rFonts w:ascii="Times New Roman" w:hAnsi="Times New Roman" w:cs="Times New Roman"/>
          <w:sz w:val="24"/>
          <w:szCs w:val="24"/>
        </w:rPr>
        <w:t>k) a képzésekre tervezett kapacitást;</w:t>
      </w:r>
    </w:p>
    <w:p w:rsidR="00B04F4A" w:rsidRDefault="00B04F4A" w:rsidP="00B04F4A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6B5F32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6B5F32">
        <w:rPr>
          <w:rFonts w:ascii="Times New Roman" w:hAnsi="Times New Roman" w:cs="Times New Roman"/>
          <w:sz w:val="24"/>
          <w:szCs w:val="24"/>
        </w:rPr>
        <w:t>) az egyéb tevékenységeket</w:t>
      </w:r>
    </w:p>
    <w:p w:rsidR="0015192D" w:rsidRPr="00051B98" w:rsidRDefault="0015192D" w:rsidP="00B04F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Gádoros Nagyközség Önkormányzata külső szolgáltatóval látja el a belsőellenőrzési feladatokat, ezért az </w:t>
      </w:r>
      <w:r w:rsidR="00A44745">
        <w:rPr>
          <w:rFonts w:ascii="Times New Roman" w:hAnsi="Times New Roman" w:cs="Times New Roman"/>
          <w:sz w:val="24"/>
          <w:szCs w:val="24"/>
        </w:rPr>
        <w:t>ellenőrzési kapacitás, a képzés</w:t>
      </w:r>
      <w:r>
        <w:rPr>
          <w:rFonts w:ascii="Times New Roman" w:hAnsi="Times New Roman" w:cs="Times New Roman"/>
          <w:sz w:val="24"/>
          <w:szCs w:val="24"/>
        </w:rPr>
        <w:t xml:space="preserve"> és egyéb tevékenységre fordított </w:t>
      </w:r>
      <w:r w:rsidR="003477AD">
        <w:rPr>
          <w:rFonts w:ascii="Times New Roman" w:hAnsi="Times New Roman" w:cs="Times New Roman"/>
          <w:sz w:val="24"/>
          <w:szCs w:val="24"/>
        </w:rPr>
        <w:t>idő</w:t>
      </w:r>
      <w:r>
        <w:rPr>
          <w:rFonts w:ascii="Times New Roman" w:hAnsi="Times New Roman" w:cs="Times New Roman"/>
          <w:sz w:val="24"/>
          <w:szCs w:val="24"/>
        </w:rPr>
        <w:t xml:space="preserve"> meghatározása nem szükséges.</w:t>
      </w:r>
    </w:p>
    <w:p w:rsidR="00CF151E" w:rsidRPr="00CB1670" w:rsidRDefault="00CF151E" w:rsidP="007C1D00">
      <w:pPr>
        <w:rPr>
          <w:rFonts w:ascii="Times New Roman" w:hAnsi="Times New Roman" w:cs="Times New Roman"/>
          <w:sz w:val="24"/>
          <w:szCs w:val="24"/>
        </w:rPr>
      </w:pPr>
      <w:r w:rsidRPr="00CB1670">
        <w:rPr>
          <w:rFonts w:ascii="Times New Roman" w:hAnsi="Times New Roman" w:cs="Times New Roman"/>
          <w:sz w:val="24"/>
          <w:szCs w:val="24"/>
        </w:rPr>
        <w:t>A terv a kockázatelemzés alapján felállított prioritásokon és a rendelkezésre álló erőforrásokon alapul.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15192D">
        <w:rPr>
          <w:rFonts w:ascii="Times New Roman" w:hAnsi="Times New Roman" w:cs="Times New Roman"/>
          <w:sz w:val="24"/>
          <w:szCs w:val="24"/>
          <w:lang w:val="hu-HU"/>
        </w:rPr>
        <w:t>Az elemzések szintézise alapján a következő fő folyamatokban vizsgáltuk a kockázati tényezők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szerepét, jelentőségét, súlyát és kezelésük alternatíváit.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Kötelezettségvállalások műveleti sorrendje és nyilvántartásai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Költségvetés tervezése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Beszámolási és jelentési kötelezettségek teljesítése</w:t>
      </w:r>
    </w:p>
    <w:p w:rsidR="00552CB6" w:rsidRPr="00CB1670" w:rsidRDefault="00552CB6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Informatikai rendszer kialakítása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Költséggazdálkodás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Az eredendő és a kontrollkockázatok előzetes becslése és értékelése szerint határoztuk meg a belső kontrollrendszerek kockázati szintjét</w:t>
      </w:r>
      <w:r w:rsidR="00552CB6"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fő folyamatokhoz rendelt kockázati tényezőket két kritérium a bekövetkezés valószínűsége és a szervezetre gyakorolt hatásának összevont értékelése alapján rangsoroltuk. Az integrált mutatók a következő sorrendet mutatják: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Jogszabályi változások hatása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Belső szabályozás komplexitása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Kontrolltevékenységek működése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Személyi változások hatásai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552CB6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CF151E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z összevont kockázati prioritások mellett figyelembe vettük a belső ellenőrzés egyéb szakmai szempontjait és így alakítottuk ki </w:t>
      </w:r>
      <w:r w:rsidR="006655AC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CF151E" w:rsidRPr="00CB1670">
        <w:rPr>
          <w:rFonts w:ascii="Times New Roman" w:hAnsi="Times New Roman" w:cs="Times New Roman"/>
          <w:sz w:val="24"/>
          <w:szCs w:val="24"/>
          <w:lang w:val="hu-HU"/>
        </w:rPr>
        <w:t>tervjavaslat</w:t>
      </w:r>
      <w:r w:rsidR="006655AC" w:rsidRPr="00CB1670">
        <w:rPr>
          <w:rFonts w:ascii="Times New Roman" w:hAnsi="Times New Roman" w:cs="Times New Roman"/>
          <w:sz w:val="24"/>
          <w:szCs w:val="24"/>
          <w:lang w:val="hu-HU"/>
        </w:rPr>
        <w:t>o</w:t>
      </w:r>
      <w:r w:rsidR="00CF151E" w:rsidRPr="00CB1670">
        <w:rPr>
          <w:rFonts w:ascii="Times New Roman" w:hAnsi="Times New Roman" w:cs="Times New Roman"/>
          <w:sz w:val="24"/>
          <w:szCs w:val="24"/>
          <w:lang w:val="hu-HU"/>
        </w:rPr>
        <w:t>t.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magasabb kockázati fokozatba sorolt folyamatok rendszeres és következetes ellenőrzése hozzájárul a kockázatkezelés jogszabályban előírt hatékony és eredményes végrehajtásához.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 kockázatelemzés összefoglalását a </w:t>
      </w:r>
      <w:r w:rsidR="00070C5D" w:rsidRPr="00CB1670">
        <w:rPr>
          <w:rFonts w:ascii="Times New Roman" w:hAnsi="Times New Roman" w:cs="Times New Roman"/>
          <w:sz w:val="24"/>
          <w:szCs w:val="24"/>
          <w:lang w:val="hu-HU"/>
        </w:rPr>
        <w:t>3</w:t>
      </w:r>
      <w:r w:rsidR="006655AC"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70C5D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655AC" w:rsidRPr="00CB1670">
        <w:rPr>
          <w:rFonts w:ascii="Times New Roman" w:hAnsi="Times New Roman" w:cs="Times New Roman"/>
          <w:sz w:val="24"/>
          <w:szCs w:val="24"/>
          <w:lang w:val="hu-HU"/>
        </w:rPr>
        <w:t>s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zámú melléklet mutatja be.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tervezett ellenőrzések tárgya.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Az ellenőrzés tárgykörébe tartozik az </w:t>
      </w:r>
      <w:r w:rsidR="00070C5D" w:rsidRPr="00CB1670">
        <w:rPr>
          <w:rFonts w:ascii="Times New Roman" w:hAnsi="Times New Roman" w:cs="Times New Roman"/>
          <w:sz w:val="24"/>
          <w:szCs w:val="24"/>
          <w:lang w:val="hu-HU"/>
        </w:rPr>
        <w:t>önkormányzat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működési feltételeinek és a működtetésre </w:t>
      </w:r>
      <w:r w:rsidR="001B5A3C">
        <w:rPr>
          <w:rFonts w:ascii="Times New Roman" w:hAnsi="Times New Roman" w:cs="Times New Roman"/>
          <w:sz w:val="24"/>
          <w:szCs w:val="24"/>
          <w:lang w:val="hu-HU"/>
        </w:rPr>
        <w:t>kapott támogatások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felhasználása </w:t>
      </w:r>
      <w:r w:rsidR="001B5A3C">
        <w:rPr>
          <w:rFonts w:ascii="Times New Roman" w:hAnsi="Times New Roman" w:cs="Times New Roman"/>
          <w:sz w:val="24"/>
          <w:szCs w:val="24"/>
          <w:lang w:val="hu-HU"/>
        </w:rPr>
        <w:t xml:space="preserve">és az elszámolás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szabályszerűségének vizsgálata</w:t>
      </w:r>
      <w:r w:rsidR="00070C5D" w:rsidRPr="00CB1670">
        <w:rPr>
          <w:rFonts w:ascii="Times New Roman" w:hAnsi="Times New Roman" w:cs="Times New Roman"/>
          <w:sz w:val="24"/>
          <w:szCs w:val="24"/>
          <w:lang w:val="hu-HU"/>
        </w:rPr>
        <w:t>, valamint az ezekhez kapcsolódó pénzügyi-számviteli bizonylatok összefüggésének vizsgálata.</w:t>
      </w:r>
    </w:p>
    <w:p w:rsidR="001B5A3C" w:rsidRDefault="001B5A3C" w:rsidP="001B5A3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1B5A3C" w:rsidRPr="00EE4A73" w:rsidRDefault="001B5A3C" w:rsidP="001B5A3C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Szintén az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ellenőrzés tárgykörébe tartozik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Roma Nemzetiségi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önkormányzat működési feltételeinek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 valamint 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>a működtetésre fordított kiadások szabályszerű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felhasználásának</w:t>
      </w:r>
      <w:r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 vizsgálata</w:t>
      </w:r>
      <w:r w:rsidR="005E7D5E">
        <w:rPr>
          <w:rFonts w:ascii="Times New Roman" w:hAnsi="Times New Roman" w:cs="Times New Roman"/>
          <w:sz w:val="24"/>
          <w:szCs w:val="24"/>
          <w:lang w:val="hu-HU"/>
        </w:rPr>
        <w:t>, valamint utó ellenőrzése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444342" w:rsidRPr="00CB1670" w:rsidRDefault="00444342" w:rsidP="00444342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A tervezett ellenőrzések célja és módszerei.</w:t>
      </w:r>
    </w:p>
    <w:p w:rsidR="00CF151E" w:rsidRPr="00CB1670" w:rsidRDefault="00CF151E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0E0FA1" w:rsidRPr="00B04F4A" w:rsidRDefault="000E0FA1" w:rsidP="000E0FA1">
      <w:pPr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 xml:space="preserve">A </w:t>
      </w:r>
      <w:r w:rsidR="005735D6">
        <w:rPr>
          <w:rFonts w:ascii="Times New Roman" w:hAnsi="Times New Roman" w:cs="Times New Roman"/>
          <w:sz w:val="24"/>
          <w:szCs w:val="24"/>
        </w:rPr>
        <w:t>2026</w:t>
      </w:r>
      <w:r w:rsidRPr="00B04F4A">
        <w:rPr>
          <w:rFonts w:ascii="Times New Roman" w:hAnsi="Times New Roman" w:cs="Times New Roman"/>
          <w:sz w:val="24"/>
          <w:szCs w:val="24"/>
        </w:rPr>
        <w:t xml:space="preserve">. évi belső ellenőrzési tervben </w:t>
      </w:r>
      <w:r w:rsidRPr="00B04F4A">
        <w:rPr>
          <w:rFonts w:ascii="Times New Roman" w:hAnsi="Times New Roman" w:cs="Times New Roman"/>
          <w:i/>
          <w:sz w:val="24"/>
          <w:szCs w:val="24"/>
        </w:rPr>
        <w:t xml:space="preserve">szabályszerűségi ellenőrzés, pénzügyi ellenőrzés és utó ellenőrzés </w:t>
      </w:r>
      <w:r w:rsidRPr="00B04F4A">
        <w:rPr>
          <w:rFonts w:ascii="Times New Roman" w:hAnsi="Times New Roman" w:cs="Times New Roman"/>
          <w:sz w:val="24"/>
          <w:szCs w:val="24"/>
        </w:rPr>
        <w:t>végrehajtását prognosztizáljuk.</w:t>
      </w:r>
    </w:p>
    <w:p w:rsidR="000E0FA1" w:rsidRPr="00B04F4A" w:rsidRDefault="000E0FA1" w:rsidP="000E0FA1">
      <w:pPr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>A szabályszerűségi ellenőrzés annak megállapítására irányul, hogy a vizsgált szervezet működése, tevékenysége megfelelően szabályozott-e, illetve, hogy a vonatkozó szabályozás érvényre jut-e.</w:t>
      </w:r>
    </w:p>
    <w:p w:rsidR="000E0FA1" w:rsidRPr="00B04F4A" w:rsidRDefault="000E0FA1" w:rsidP="000E0FA1">
      <w:pPr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 xml:space="preserve">A pénzügyi ellenőrzés célja </w:t>
      </w:r>
      <w:r w:rsidR="009834A3">
        <w:rPr>
          <w:rFonts w:ascii="Times New Roman" w:hAnsi="Times New Roman" w:cs="Times New Roman"/>
          <w:sz w:val="24"/>
          <w:szCs w:val="24"/>
        </w:rPr>
        <w:t>költségvetési szerv</w:t>
      </w:r>
      <w:r w:rsidRPr="00B04F4A">
        <w:rPr>
          <w:rFonts w:ascii="Times New Roman" w:hAnsi="Times New Roman" w:cs="Times New Roman"/>
          <w:sz w:val="24"/>
          <w:szCs w:val="24"/>
        </w:rPr>
        <w:t xml:space="preserve"> pénzügyi elszámolásainak, valamint az ezek alapjául szolgáló számviteli nyilvántartások ellenőrzése;</w:t>
      </w:r>
    </w:p>
    <w:p w:rsidR="000E0FA1" w:rsidRPr="00B04F4A" w:rsidRDefault="000E0FA1" w:rsidP="000E0FA1">
      <w:pPr>
        <w:rPr>
          <w:rStyle w:val="st"/>
          <w:rFonts w:ascii="Times New Roman" w:hAnsi="Times New Roman" w:cs="Times New Roman"/>
          <w:sz w:val="24"/>
          <w:szCs w:val="24"/>
        </w:rPr>
      </w:pPr>
      <w:r w:rsidRPr="00B04F4A">
        <w:rPr>
          <w:rStyle w:val="st"/>
          <w:rFonts w:ascii="Times New Roman" w:hAnsi="Times New Roman" w:cs="Times New Roman"/>
          <w:sz w:val="24"/>
          <w:szCs w:val="24"/>
        </w:rPr>
        <w:t xml:space="preserve">Az </w:t>
      </w:r>
      <w:r w:rsidRPr="00B04F4A">
        <w:rPr>
          <w:rStyle w:val="Kiemels"/>
          <w:rFonts w:ascii="Times New Roman" w:hAnsi="Times New Roman" w:cs="Times New Roman"/>
          <w:i w:val="0"/>
          <w:sz w:val="24"/>
          <w:szCs w:val="24"/>
        </w:rPr>
        <w:t>utóellenőrzés</w:t>
      </w:r>
      <w:r w:rsidRPr="00B04F4A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Pr="00B04F4A">
        <w:rPr>
          <w:rStyle w:val="st"/>
          <w:rFonts w:ascii="Times New Roman" w:hAnsi="Times New Roman" w:cs="Times New Roman"/>
          <w:sz w:val="24"/>
          <w:szCs w:val="24"/>
        </w:rPr>
        <w:t>az előzőleg végrehajtott ellenőrzés megállapításainak, a hozott intézkedések teljesítésének és azok hatásának vizsgálatát jelenti.</w:t>
      </w:r>
    </w:p>
    <w:p w:rsidR="005F6394" w:rsidRPr="00B04F4A" w:rsidRDefault="005F6394" w:rsidP="005F6394">
      <w:pPr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>Az előző célrendszer keretében vizsgáljuk az alábbi követelmények érvényesülését.</w:t>
      </w:r>
    </w:p>
    <w:p w:rsidR="005F6394" w:rsidRPr="00B04F4A" w:rsidRDefault="005F6394" w:rsidP="005F639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>A működés és a gazdálkodás során hogyan valósult meg a tevékenységek gazdaságos, hatékony és eredményes végrehajtása.</w:t>
      </w:r>
    </w:p>
    <w:p w:rsidR="005F6394" w:rsidRPr="00B04F4A" w:rsidRDefault="005F6394" w:rsidP="005F639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t>A vizsgált szervezet milyen színvonalon teljesítette elszámolási kötelezettségeit.</w:t>
      </w:r>
    </w:p>
    <w:p w:rsidR="005F6394" w:rsidRPr="00B04F4A" w:rsidRDefault="008C0059" w:rsidP="005F639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F4A">
        <w:rPr>
          <w:rFonts w:ascii="Times New Roman" w:hAnsi="Times New Roman" w:cs="Times New Roman"/>
          <w:sz w:val="24"/>
          <w:szCs w:val="24"/>
        </w:rPr>
        <w:lastRenderedPageBreak/>
        <w:t>A működést szolgáló</w:t>
      </w:r>
      <w:r w:rsidR="005F6394" w:rsidRPr="00B04F4A">
        <w:rPr>
          <w:rFonts w:ascii="Times New Roman" w:hAnsi="Times New Roman" w:cs="Times New Roman"/>
          <w:sz w:val="24"/>
          <w:szCs w:val="24"/>
        </w:rPr>
        <w:t xml:space="preserve"> eszköz</w:t>
      </w:r>
      <w:r w:rsidRPr="00B04F4A">
        <w:rPr>
          <w:rFonts w:ascii="Times New Roman" w:hAnsi="Times New Roman" w:cs="Times New Roman"/>
          <w:sz w:val="24"/>
          <w:szCs w:val="24"/>
        </w:rPr>
        <w:t>ö</w:t>
      </w:r>
      <w:r w:rsidR="005F6394" w:rsidRPr="00B04F4A">
        <w:rPr>
          <w:rFonts w:ascii="Times New Roman" w:hAnsi="Times New Roman" w:cs="Times New Roman"/>
          <w:sz w:val="24"/>
          <w:szCs w:val="24"/>
        </w:rPr>
        <w:t>k állapota. Hogyan érvényesült az a funkció, hogy az erőforrásokat megvédjék a veszteségektől, a károktól és a nem rendeltetésszerű használattól.</w:t>
      </w:r>
    </w:p>
    <w:p w:rsidR="00CB4237" w:rsidRDefault="005F6394" w:rsidP="00091901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5168E8">
        <w:rPr>
          <w:rFonts w:ascii="Times New Roman" w:hAnsi="Times New Roman" w:cs="Times New Roman"/>
          <w:sz w:val="24"/>
          <w:szCs w:val="24"/>
          <w:lang w:val="hu-HU"/>
        </w:rPr>
        <w:t>A személyi változások hatásai</w:t>
      </w:r>
      <w:r w:rsidR="004E0086" w:rsidRPr="005168E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5168E8">
        <w:rPr>
          <w:rFonts w:ascii="Times New Roman" w:hAnsi="Times New Roman" w:cs="Times New Roman"/>
          <w:sz w:val="24"/>
          <w:szCs w:val="24"/>
          <w:lang w:val="hu-HU"/>
        </w:rPr>
        <w:t>mennyiben befolyásolták</w:t>
      </w:r>
      <w:r w:rsidR="004E0086" w:rsidRPr="005168E8">
        <w:rPr>
          <w:rFonts w:ascii="Times New Roman" w:hAnsi="Times New Roman" w:cs="Times New Roman"/>
          <w:sz w:val="24"/>
          <w:szCs w:val="24"/>
          <w:lang w:val="hu-HU"/>
        </w:rPr>
        <w:t xml:space="preserve"> a gazdálkodási feladatok ellátását.</w:t>
      </w:r>
    </w:p>
    <w:p w:rsidR="005168E8" w:rsidRDefault="005168E8" w:rsidP="005168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5168E8" w:rsidRPr="007B5988" w:rsidRDefault="005168E8" w:rsidP="005168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 xml:space="preserve">Pénzügyminisztérium által </w:t>
      </w:r>
      <w:r>
        <w:rPr>
          <w:lang w:val="hu-HU"/>
        </w:rPr>
        <w:t>20</w:t>
      </w:r>
      <w:r w:rsidR="009834A3">
        <w:rPr>
          <w:lang w:val="hu-HU"/>
        </w:rPr>
        <w:t>2</w:t>
      </w:r>
      <w:r w:rsidR="0044640C">
        <w:rPr>
          <w:lang w:val="hu-HU"/>
        </w:rPr>
        <w:t>2</w:t>
      </w:r>
      <w:r w:rsidRPr="00535D74">
        <w:rPr>
          <w:lang w:val="hu-HU"/>
        </w:rPr>
        <w:t xml:space="preserve"> </w:t>
      </w:r>
      <w:r w:rsidR="005735D6">
        <w:rPr>
          <w:rFonts w:ascii="Times New Roman" w:hAnsi="Times New Roman" w:cs="Times New Roman"/>
          <w:sz w:val="24"/>
          <w:szCs w:val="24"/>
          <w:lang w:val="hu-HU"/>
        </w:rPr>
        <w:t>szeptemberbe</w:t>
      </w:r>
      <w:r w:rsidR="009834A3">
        <w:rPr>
          <w:rFonts w:ascii="Times New Roman" w:hAnsi="Times New Roman" w:cs="Times New Roman"/>
          <w:sz w:val="24"/>
          <w:szCs w:val="24"/>
          <w:lang w:val="hu-HU"/>
        </w:rPr>
        <w:t>n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 xml:space="preserve"> kiadott szakmai módszertani útmutató ajánlása alapján</w:t>
      </w:r>
      <w:r>
        <w:rPr>
          <w:rFonts w:ascii="Times New Roman" w:hAnsi="Times New Roman" w:cs="Times New Roman"/>
          <w:sz w:val="24"/>
          <w:szCs w:val="24"/>
          <w:lang w:val="hu-HU"/>
        </w:rPr>
        <w:t>,</w:t>
      </w:r>
      <w:r w:rsidRPr="00535D74">
        <w:rPr>
          <w:rFonts w:ascii="Times New Roman" w:hAnsi="Times New Roman" w:cs="Times New Roman"/>
          <w:sz w:val="24"/>
          <w:szCs w:val="24"/>
          <w:lang w:val="hu-HU"/>
        </w:rPr>
        <w:t xml:space="preserve"> a soron</w:t>
      </w:r>
      <w:r w:rsidRPr="007B5988">
        <w:rPr>
          <w:rFonts w:ascii="Times New Roman" w:hAnsi="Times New Roman" w:cs="Times New Roman"/>
          <w:sz w:val="24"/>
          <w:szCs w:val="24"/>
          <w:lang w:val="hu-HU"/>
        </w:rPr>
        <w:t xml:space="preserve"> kívüli ellenőrzések elvégzésére a rendelkezésre álló éves ellenőrzési erőforrás 10-30%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91335A">
        <w:rPr>
          <w:rFonts w:ascii="Times New Roman" w:hAnsi="Times New Roman" w:cs="Times New Roman"/>
          <w:sz w:val="24"/>
          <w:szCs w:val="24"/>
          <w:lang w:val="hu-HU"/>
        </w:rPr>
        <w:t>-</w:t>
      </w:r>
      <w:proofErr w:type="spellStart"/>
      <w:r w:rsidRPr="007B5988">
        <w:rPr>
          <w:rFonts w:ascii="Times New Roman" w:hAnsi="Times New Roman" w:cs="Times New Roman"/>
          <w:sz w:val="24"/>
          <w:szCs w:val="24"/>
          <w:lang w:val="hu-HU"/>
        </w:rPr>
        <w:t>nak</w:t>
      </w:r>
      <w:proofErr w:type="spellEnd"/>
      <w:r w:rsidRPr="007B5988">
        <w:rPr>
          <w:rFonts w:ascii="Times New Roman" w:hAnsi="Times New Roman" w:cs="Times New Roman"/>
          <w:sz w:val="24"/>
          <w:szCs w:val="24"/>
          <w:lang w:val="hu-HU"/>
        </w:rPr>
        <w:t xml:space="preserve"> elkülönítése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7B5988">
        <w:rPr>
          <w:rFonts w:ascii="Times New Roman" w:hAnsi="Times New Roman" w:cs="Times New Roman"/>
          <w:sz w:val="24"/>
          <w:szCs w:val="24"/>
          <w:lang w:val="hu-HU"/>
        </w:rPr>
        <w:t>ajánlott.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="005735D6">
        <w:rPr>
          <w:rFonts w:ascii="Times New Roman" w:hAnsi="Times New Roman" w:cs="Times New Roman"/>
          <w:sz w:val="24"/>
          <w:szCs w:val="24"/>
          <w:lang w:val="hu-HU"/>
        </w:rPr>
        <w:t>2026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évi ellenőrzési ütemtervben </w:t>
      </w:r>
      <w:r w:rsidR="008B1F4E">
        <w:rPr>
          <w:rFonts w:ascii="Times New Roman" w:hAnsi="Times New Roman" w:cs="Times New Roman"/>
          <w:sz w:val="24"/>
          <w:szCs w:val="24"/>
          <w:lang w:val="hu-HU"/>
        </w:rPr>
        <w:t>20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%-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arányban terveztük a soron kívüli ellenőrzésre rendelkezésre álló idő keretet.</w:t>
      </w:r>
    </w:p>
    <w:p w:rsidR="005168E8" w:rsidRPr="005168E8" w:rsidRDefault="005168E8" w:rsidP="005168E8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CB4237" w:rsidRPr="00CB1670" w:rsidRDefault="00552CB6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  <w:r w:rsidRPr="00CB1670">
        <w:rPr>
          <w:rFonts w:ascii="Times New Roman" w:hAnsi="Times New Roman" w:cs="Times New Roman"/>
          <w:sz w:val="24"/>
          <w:szCs w:val="24"/>
          <w:lang w:val="hu-HU"/>
        </w:rPr>
        <w:t>Gádoros</w:t>
      </w:r>
      <w:r w:rsidR="00CB4237" w:rsidRPr="00CB1670">
        <w:rPr>
          <w:rFonts w:ascii="Times New Roman" w:hAnsi="Times New Roman" w:cs="Times New Roman"/>
          <w:sz w:val="24"/>
          <w:szCs w:val="24"/>
          <w:lang w:val="hu-HU"/>
        </w:rPr>
        <w:t>, 20</w:t>
      </w:r>
      <w:r w:rsidR="00444342">
        <w:rPr>
          <w:rFonts w:ascii="Times New Roman" w:hAnsi="Times New Roman" w:cs="Times New Roman"/>
          <w:sz w:val="24"/>
          <w:szCs w:val="24"/>
          <w:lang w:val="hu-HU"/>
        </w:rPr>
        <w:t>2</w:t>
      </w:r>
      <w:r w:rsidR="005735D6">
        <w:rPr>
          <w:rFonts w:ascii="Times New Roman" w:hAnsi="Times New Roman" w:cs="Times New Roman"/>
          <w:sz w:val="24"/>
          <w:szCs w:val="24"/>
          <w:lang w:val="hu-HU"/>
        </w:rPr>
        <w:t>5</w:t>
      </w:r>
      <w:r w:rsidR="00CB4237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EA373E" w:rsidRPr="00CB1670">
        <w:rPr>
          <w:rFonts w:ascii="Times New Roman" w:hAnsi="Times New Roman" w:cs="Times New Roman"/>
          <w:sz w:val="24"/>
          <w:szCs w:val="24"/>
          <w:lang w:val="hu-HU"/>
        </w:rPr>
        <w:t>nov</w:t>
      </w:r>
      <w:r w:rsidR="00CB4237" w:rsidRPr="00CB1670">
        <w:rPr>
          <w:rFonts w:ascii="Times New Roman" w:hAnsi="Times New Roman" w:cs="Times New Roman"/>
          <w:sz w:val="24"/>
          <w:szCs w:val="24"/>
          <w:lang w:val="hu-HU"/>
        </w:rPr>
        <w:t xml:space="preserve">ember </w:t>
      </w:r>
      <w:r w:rsidR="00DE2465">
        <w:rPr>
          <w:rFonts w:ascii="Times New Roman" w:hAnsi="Times New Roman" w:cs="Times New Roman"/>
          <w:sz w:val="24"/>
          <w:szCs w:val="24"/>
          <w:lang w:val="hu-HU"/>
        </w:rPr>
        <w:t>7</w:t>
      </w:r>
      <w:r w:rsidR="00CB4237" w:rsidRPr="00CB1670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:rsidR="00CB4237" w:rsidRDefault="00CB4237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91335A" w:rsidRDefault="0091335A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91335A" w:rsidRDefault="0091335A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p w:rsidR="0091335A" w:rsidRPr="00CB1670" w:rsidRDefault="0091335A" w:rsidP="00B95741">
      <w:pPr>
        <w:pStyle w:val="Nincstrkz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E04554" w:rsidRPr="00786AE8" w:rsidTr="006B4A44">
        <w:tc>
          <w:tcPr>
            <w:tcW w:w="4605" w:type="dxa"/>
          </w:tcPr>
          <w:p w:rsidR="00E04554" w:rsidRPr="00786AE8" w:rsidRDefault="00E04554" w:rsidP="006B4A44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4605" w:type="dxa"/>
          </w:tcPr>
          <w:p w:rsidR="00E04554" w:rsidRDefault="00E04554" w:rsidP="00E04554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Haklik Józsefné</w:t>
            </w:r>
          </w:p>
          <w:p w:rsidR="00E04554" w:rsidRPr="00786AE8" w:rsidRDefault="00E04554" w:rsidP="00E04554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belső ellenőr</w:t>
            </w:r>
          </w:p>
          <w:p w:rsidR="00E04554" w:rsidRPr="00786AE8" w:rsidRDefault="00E04554" w:rsidP="006B4A44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</w:tbl>
    <w:p w:rsidR="00CF151E" w:rsidRPr="00CB1670" w:rsidRDefault="00CF151E" w:rsidP="00B95741">
      <w:pPr>
        <w:sectPr w:rsidR="00CF151E" w:rsidRPr="00CB1670" w:rsidSect="00CF151E">
          <w:footerReference w:type="even" r:id="rId11"/>
          <w:footerReference w:type="defaul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CF151E" w:rsidRPr="0005298F" w:rsidRDefault="00CF151E" w:rsidP="00052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9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BELSŐ ELLENŐRZÉSI MUNKATERV </w:t>
      </w:r>
      <w:r w:rsidR="005735D6">
        <w:rPr>
          <w:rFonts w:ascii="Times New Roman" w:hAnsi="Times New Roman" w:cs="Times New Roman"/>
          <w:b/>
          <w:sz w:val="24"/>
          <w:szCs w:val="24"/>
        </w:rPr>
        <w:t>2026</w:t>
      </w:r>
      <w:r w:rsidRPr="0005298F">
        <w:rPr>
          <w:rFonts w:ascii="Times New Roman" w:hAnsi="Times New Roman" w:cs="Times New Roman"/>
          <w:b/>
          <w:sz w:val="24"/>
          <w:szCs w:val="24"/>
        </w:rPr>
        <w:t>. ÉVRE</w:t>
      </w:r>
    </w:p>
    <w:p w:rsidR="005341D5" w:rsidRPr="0005298F" w:rsidRDefault="005735D6" w:rsidP="00052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2026</w:t>
      </w:r>
      <w:r w:rsidR="00CF151E" w:rsidRPr="0005298F">
        <w:rPr>
          <w:rFonts w:ascii="Times New Roman" w:hAnsi="Times New Roman" w:cs="Times New Roman"/>
          <w:b/>
          <w:sz w:val="24"/>
          <w:szCs w:val="24"/>
        </w:rPr>
        <w:t>. évi belső ellenőrzési terv részletes adatai</w:t>
      </w: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="005341D5"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>1. számú táblázat</w:t>
      </w: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9"/>
        <w:gridCol w:w="18"/>
        <w:gridCol w:w="1882"/>
        <w:gridCol w:w="2846"/>
        <w:gridCol w:w="2890"/>
        <w:gridCol w:w="1810"/>
        <w:gridCol w:w="1771"/>
        <w:gridCol w:w="1544"/>
        <w:gridCol w:w="1557"/>
      </w:tblGrid>
      <w:tr w:rsidR="003B29D5" w:rsidRPr="00786AE8" w:rsidTr="00F04D60">
        <w:trPr>
          <w:jc w:val="center"/>
        </w:trPr>
        <w:tc>
          <w:tcPr>
            <w:tcW w:w="1019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Sorszám</w:t>
            </w:r>
          </w:p>
        </w:tc>
        <w:tc>
          <w:tcPr>
            <w:tcW w:w="1900" w:type="dxa"/>
            <w:gridSpan w:val="2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 ellenőrzés tárgya</w:t>
            </w:r>
          </w:p>
        </w:tc>
        <w:tc>
          <w:tcPr>
            <w:tcW w:w="2846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Az ellenőrzés célja, módszerei, </w:t>
            </w:r>
            <w:r w:rsidR="009834A3"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ellenőrzendő</w:t>
            </w: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időszak</w:t>
            </w:r>
          </w:p>
        </w:tc>
        <w:tc>
          <w:tcPr>
            <w:tcW w:w="2890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Azonosított kockázati tényezők</w:t>
            </w:r>
          </w:p>
        </w:tc>
        <w:tc>
          <w:tcPr>
            <w:tcW w:w="1810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 ellenőrzés típusa</w:t>
            </w:r>
          </w:p>
        </w:tc>
        <w:tc>
          <w:tcPr>
            <w:tcW w:w="1771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 ellenőrzött szerv, szervezeti egység</w:t>
            </w:r>
          </w:p>
        </w:tc>
        <w:tc>
          <w:tcPr>
            <w:tcW w:w="1544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 ellenőrzés tervezett ütemezése</w:t>
            </w:r>
          </w:p>
        </w:tc>
        <w:tc>
          <w:tcPr>
            <w:tcW w:w="1557" w:type="dxa"/>
            <w:shd w:val="clear" w:color="auto" w:fill="EEECE1"/>
            <w:vAlign w:val="center"/>
          </w:tcPr>
          <w:p w:rsidR="006D2A4C" w:rsidRPr="00786AE8" w:rsidRDefault="006D2A4C" w:rsidP="00786AE8">
            <w:pPr>
              <w:pStyle w:val="Nincstrkz"/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Az ellenőrzésre fordítandó kapacitás (ellenőri nap)</w:t>
            </w:r>
          </w:p>
        </w:tc>
      </w:tr>
      <w:tr w:rsidR="003B29D5" w:rsidRPr="00786AE8" w:rsidTr="00F04D60">
        <w:trPr>
          <w:trHeight w:val="2518"/>
          <w:jc w:val="center"/>
        </w:trPr>
        <w:tc>
          <w:tcPr>
            <w:tcW w:w="1037" w:type="dxa"/>
            <w:gridSpan w:val="2"/>
            <w:vAlign w:val="center"/>
          </w:tcPr>
          <w:p w:rsidR="00D6795E" w:rsidRPr="00786AE8" w:rsidRDefault="00D6795E" w:rsidP="00786AE8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1.</w:t>
            </w:r>
          </w:p>
        </w:tc>
        <w:tc>
          <w:tcPr>
            <w:tcW w:w="1882" w:type="dxa"/>
            <w:vAlign w:val="center"/>
          </w:tcPr>
          <w:p w:rsidR="00D6795E" w:rsidRPr="003B29D5" w:rsidRDefault="003B29D5" w:rsidP="003B29D5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3B29D5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 helyi önkormányzatok működéséhez és ágazati feladatainak ellátásához nyújtott támogatások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C0A69" w:rsidRPr="003B29D5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felhasználása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és elszámolása</w:t>
            </w:r>
          </w:p>
        </w:tc>
        <w:tc>
          <w:tcPr>
            <w:tcW w:w="2846" w:type="dxa"/>
            <w:vAlign w:val="center"/>
          </w:tcPr>
          <w:p w:rsidR="00D6795E" w:rsidRPr="00786AE8" w:rsidRDefault="00D6795E" w:rsidP="00786AE8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hu-HU"/>
              </w:rPr>
              <w:t>Ellenőrzés célja:</w:t>
            </w:r>
            <w:r w:rsidRPr="00786AE8">
              <w:rPr>
                <w:rFonts w:ascii="Times New Roman" w:hAnsi="Times New Roman" w:cs="Times New Roman"/>
                <w:bCs/>
                <w:sz w:val="20"/>
                <w:szCs w:val="20"/>
                <w:lang w:val="hu-HU"/>
              </w:rPr>
              <w:t xml:space="preserve"> 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</w:t>
            </w:r>
            <w:r w:rsidR="003B29D5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z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állami hozzájárulások </w:t>
            </w:r>
            <w:r w:rsidR="006918E0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20</w:t>
            </w:r>
            <w:r w:rsidR="00595A74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</w:t>
            </w:r>
            <w:r w:rsidR="005735D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5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évi </w:t>
            </w:r>
            <w:r w:rsidR="003B29D5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felhasználásának és 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elszámolásának vizsgálata</w:t>
            </w:r>
          </w:p>
          <w:p w:rsidR="00D6795E" w:rsidRPr="00786AE8" w:rsidRDefault="00D6795E" w:rsidP="00786AE8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3B29D5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Ellenőrzés módszerei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:</w:t>
            </w:r>
          </w:p>
          <w:p w:rsidR="00D6795E" w:rsidRPr="00786AE8" w:rsidRDefault="00D6795E" w:rsidP="00786AE8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dokumentumok és </w:t>
            </w:r>
            <w:r w:rsidR="00F65ED2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számviteli 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nyilvántartások vizsgálata</w:t>
            </w:r>
          </w:p>
          <w:p w:rsidR="00D6795E" w:rsidRPr="00786AE8" w:rsidRDefault="00A13F4B" w:rsidP="005735D6">
            <w:pPr>
              <w:pStyle w:val="Nincstrkz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3B29D5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>Ellenőrzendő</w:t>
            </w:r>
            <w:r w:rsidR="00D6795E" w:rsidRPr="003B29D5">
              <w:rPr>
                <w:rFonts w:ascii="Times New Roman" w:hAnsi="Times New Roman" w:cs="Times New Roman"/>
                <w:b/>
                <w:sz w:val="20"/>
                <w:szCs w:val="20"/>
                <w:lang w:val="hu-HU"/>
              </w:rPr>
              <w:t xml:space="preserve"> időszak</w:t>
            </w:r>
            <w:r w:rsidR="00D6795E"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: 20</w:t>
            </w:r>
            <w:r w:rsidR="00595A74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</w:t>
            </w:r>
            <w:r w:rsidR="005735D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5</w:t>
            </w:r>
            <w:r w:rsidR="00D6795E"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. év</w:t>
            </w:r>
          </w:p>
        </w:tc>
        <w:tc>
          <w:tcPr>
            <w:tcW w:w="2890" w:type="dxa"/>
            <w:vAlign w:val="center"/>
          </w:tcPr>
          <w:p w:rsidR="00BC0A69" w:rsidRDefault="00BC0A69" w:rsidP="00BC0A69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Nem megalapozott adatszolgáltatás</w:t>
            </w:r>
          </w:p>
          <w:p w:rsidR="00D6795E" w:rsidRPr="00786AE8" w:rsidRDefault="00BC0A69" w:rsidP="00BC0A69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</w:t>
            </w:r>
            <w:r w:rsidR="00D6795E"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zabálytalan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elszámolások</w:t>
            </w:r>
            <w:r w:rsidR="00D6795E"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valószínűsége</w:t>
            </w:r>
          </w:p>
        </w:tc>
        <w:tc>
          <w:tcPr>
            <w:tcW w:w="1810" w:type="dxa"/>
            <w:vAlign w:val="center"/>
          </w:tcPr>
          <w:p w:rsidR="00D6795E" w:rsidRPr="00786AE8" w:rsidRDefault="005E7D5E" w:rsidP="00786AE8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Szabályszerűségi és </w:t>
            </w:r>
            <w:r w:rsidR="004E008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pénzügyi</w:t>
            </w:r>
          </w:p>
        </w:tc>
        <w:tc>
          <w:tcPr>
            <w:tcW w:w="1771" w:type="dxa"/>
            <w:vAlign w:val="center"/>
          </w:tcPr>
          <w:p w:rsidR="00D6795E" w:rsidRPr="00786AE8" w:rsidRDefault="00BC0A69" w:rsidP="003B29D5">
            <w:pPr>
              <w:pStyle w:val="Nincstrkz"/>
              <w:jc w:val="left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- </w:t>
            </w:r>
            <w:r w:rsidR="00D6795E"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Gádoros Nagyközségi Önkormányzat</w:t>
            </w:r>
          </w:p>
          <w:p w:rsidR="00D6795E" w:rsidRPr="00786AE8" w:rsidRDefault="00D6795E" w:rsidP="003B29D5">
            <w:pPr>
              <w:pStyle w:val="Nincstrkz"/>
              <w:jc w:val="left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- Gondozási Központ, </w:t>
            </w:r>
          </w:p>
          <w:p w:rsidR="00D6795E" w:rsidRPr="00786AE8" w:rsidRDefault="00D6795E" w:rsidP="005735D6">
            <w:pPr>
              <w:pStyle w:val="Nincstrkz"/>
              <w:jc w:val="left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- </w:t>
            </w:r>
            <w:r w:rsidR="005735D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Manóliget ó</w:t>
            </w:r>
            <w:r w:rsidRPr="00786AE8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voda</w:t>
            </w:r>
            <w:r w:rsidR="005735D6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és mini bölcsőde</w:t>
            </w:r>
          </w:p>
        </w:tc>
        <w:tc>
          <w:tcPr>
            <w:tcW w:w="1544" w:type="dxa"/>
            <w:vAlign w:val="center"/>
          </w:tcPr>
          <w:p w:rsidR="00D6795E" w:rsidRPr="00786AE8" w:rsidRDefault="005735D6" w:rsidP="005735D6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2026</w:t>
            </w:r>
            <w:r w:rsidR="00BC0A69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. </w:t>
            </w:r>
            <w:r w:rsidR="003B206A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. negyedév</w:t>
            </w:r>
          </w:p>
        </w:tc>
        <w:tc>
          <w:tcPr>
            <w:tcW w:w="1557" w:type="dxa"/>
            <w:vAlign w:val="center"/>
          </w:tcPr>
          <w:p w:rsidR="00D6795E" w:rsidRPr="00786AE8" w:rsidRDefault="00DE2465" w:rsidP="00786AE8">
            <w:pPr>
              <w:pStyle w:val="Nincstrkz"/>
              <w:jc w:val="center"/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10</w:t>
            </w:r>
          </w:p>
        </w:tc>
      </w:tr>
    </w:tbl>
    <w:tbl>
      <w:tblPr>
        <w:tblpPr w:leftFromText="141" w:rightFromText="141" w:vertAnchor="text" w:horzAnchor="margin" w:tblpXSpec="center" w:tblpY="-18"/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1649"/>
        <w:gridCol w:w="2920"/>
        <w:gridCol w:w="2970"/>
        <w:gridCol w:w="1819"/>
        <w:gridCol w:w="1793"/>
        <w:gridCol w:w="1572"/>
        <w:gridCol w:w="1423"/>
      </w:tblGrid>
      <w:tr w:rsidR="00D90F9A" w:rsidRPr="00CB1670" w:rsidTr="00D90F9A">
        <w:tc>
          <w:tcPr>
            <w:tcW w:w="1035" w:type="dxa"/>
            <w:shd w:val="clear" w:color="auto" w:fill="EEECE1"/>
            <w:vAlign w:val="center"/>
          </w:tcPr>
          <w:p w:rsidR="00EC2BAE" w:rsidRPr="00F21642" w:rsidRDefault="00EC2BAE" w:rsidP="00D90F9A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1649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tárgya</w:t>
            </w:r>
          </w:p>
        </w:tc>
        <w:tc>
          <w:tcPr>
            <w:tcW w:w="2920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Az ellenőrzés célja, módszerei, </w:t>
            </w:r>
            <w:r w:rsidR="00A13F4B"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ellenőrzendő</w:t>
            </w: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időszak</w:t>
            </w:r>
          </w:p>
        </w:tc>
        <w:tc>
          <w:tcPr>
            <w:tcW w:w="2970" w:type="dxa"/>
            <w:shd w:val="clear" w:color="auto" w:fill="EEECE1"/>
            <w:vAlign w:val="center"/>
          </w:tcPr>
          <w:p w:rsidR="00EC2BAE" w:rsidRPr="00F21642" w:rsidRDefault="00EC2BAE" w:rsidP="00F216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Azonosított kockázati tényezők </w:t>
            </w:r>
          </w:p>
        </w:tc>
        <w:tc>
          <w:tcPr>
            <w:tcW w:w="1819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típusa</w:t>
            </w:r>
          </w:p>
        </w:tc>
        <w:tc>
          <w:tcPr>
            <w:tcW w:w="1793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ellenőrzött szerv, szervezeti egység</w:t>
            </w:r>
          </w:p>
        </w:tc>
        <w:tc>
          <w:tcPr>
            <w:tcW w:w="1572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tervezett ütemezése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EC2BAE" w:rsidRPr="00F21642" w:rsidRDefault="00EC2BAE" w:rsidP="00EC2B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ellenőrzésre fordítandó kapacitás (ellenőri nap)</w:t>
            </w:r>
          </w:p>
        </w:tc>
      </w:tr>
      <w:tr w:rsidR="00F04D60" w:rsidRPr="00BC0A69" w:rsidTr="003477AD">
        <w:trPr>
          <w:trHeight w:val="4464"/>
        </w:trPr>
        <w:tc>
          <w:tcPr>
            <w:tcW w:w="1035" w:type="dxa"/>
            <w:vAlign w:val="center"/>
          </w:tcPr>
          <w:p w:rsidR="00F04D60" w:rsidRPr="00CB1670" w:rsidRDefault="00DE2465" w:rsidP="00F04D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F04D60" w:rsidRPr="00CB1670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649" w:type="dxa"/>
            <w:vAlign w:val="center"/>
          </w:tcPr>
          <w:p w:rsidR="008B1F4E" w:rsidRDefault="008B1F4E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B1F4E" w:rsidRDefault="008B1F4E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 xml:space="preserve">Roma Nemzetiségi Önkormányzat 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="008761B2">
              <w:rPr>
                <w:rFonts w:ascii="Times New Roman" w:hAnsi="Times New Roman" w:cs="Times New Roman"/>
                <w:sz w:val="20"/>
                <w:szCs w:val="24"/>
              </w:rPr>
              <w:t>I-</w:t>
            </w:r>
            <w:bookmarkStart w:id="0" w:name="_GoBack"/>
            <w:bookmarkEnd w:id="0"/>
            <w:r w:rsidR="008B1F4E">
              <w:rPr>
                <w:rFonts w:ascii="Times New Roman" w:hAnsi="Times New Roman" w:cs="Times New Roman"/>
                <w:sz w:val="20"/>
                <w:szCs w:val="24"/>
              </w:rPr>
              <w:t xml:space="preserve"> I</w:t>
            </w:r>
            <w:r w:rsidR="008761B2">
              <w:rPr>
                <w:rFonts w:ascii="Times New Roman" w:hAnsi="Times New Roman" w:cs="Times New Roman"/>
                <w:sz w:val="20"/>
                <w:szCs w:val="24"/>
              </w:rPr>
              <w:t>II</w:t>
            </w:r>
            <w:r w:rsidR="008B1F4E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r w:rsidR="008761B2">
              <w:rPr>
                <w:rFonts w:ascii="Times New Roman" w:hAnsi="Times New Roman" w:cs="Times New Roman"/>
                <w:sz w:val="20"/>
                <w:szCs w:val="24"/>
              </w:rPr>
              <w:t>negyed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évi </w:t>
            </w: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>gazdálkodása</w:t>
            </w:r>
          </w:p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20" w:type="dxa"/>
            <w:vAlign w:val="center"/>
          </w:tcPr>
          <w:p w:rsidR="00F04D60" w:rsidRPr="009834A3" w:rsidRDefault="00F04D60" w:rsidP="009834A3">
            <w:pPr>
              <w:spacing w:after="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834A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Ellenőrzés célja: </w:t>
            </w:r>
          </w:p>
          <w:p w:rsidR="00F04D60" w:rsidRDefault="00F04D60" w:rsidP="009834A3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a 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 évi</w:t>
            </w: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 xml:space="preserve"> elszámolásokat, a jogszabályi előírásoknak és a saját szabályzatokban foglaltaknak megfelelően vezették-e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?</w:t>
            </w:r>
          </w:p>
          <w:p w:rsidR="009834A3" w:rsidRPr="00CB1670" w:rsidRDefault="009834A3" w:rsidP="009834A3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04D60" w:rsidRPr="00CB1670" w:rsidRDefault="00F04D60" w:rsidP="009834A3">
            <w:pPr>
              <w:spacing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9834A3">
              <w:rPr>
                <w:rFonts w:ascii="Times New Roman" w:hAnsi="Times New Roman" w:cs="Times New Roman"/>
                <w:b/>
                <w:sz w:val="20"/>
                <w:szCs w:val="24"/>
              </w:rPr>
              <w:t>Ellenőrzés módszerei</w:t>
            </w: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>: elemzés, értékelés, tesztelés, dokumentumok és nyilvántartások vizsgálata</w:t>
            </w:r>
          </w:p>
          <w:p w:rsidR="00F04D60" w:rsidRPr="00CB1670" w:rsidRDefault="00444342" w:rsidP="009834A3">
            <w:pPr>
              <w:spacing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9834A3">
              <w:rPr>
                <w:rFonts w:ascii="Times New Roman" w:hAnsi="Times New Roman" w:cs="Times New Roman"/>
                <w:b/>
                <w:sz w:val="20"/>
                <w:szCs w:val="24"/>
              </w:rPr>
              <w:t>Ellenőrzendő</w:t>
            </w:r>
            <w:r w:rsidR="00F04D60" w:rsidRPr="009834A3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időszak</w:t>
            </w:r>
            <w:r w:rsidR="00F04D60" w:rsidRPr="00CB1670">
              <w:rPr>
                <w:rFonts w:ascii="Times New Roman" w:hAnsi="Times New Roman" w:cs="Times New Roman"/>
                <w:sz w:val="20"/>
                <w:szCs w:val="24"/>
              </w:rPr>
              <w:t xml:space="preserve">: 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  <w:r w:rsidR="00F04D60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január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 xml:space="preserve"> 1-től 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2026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r w:rsidR="005735D6">
              <w:rPr>
                <w:rFonts w:ascii="Times New Roman" w:hAnsi="Times New Roman" w:cs="Times New Roman"/>
                <w:sz w:val="20"/>
                <w:szCs w:val="24"/>
              </w:rPr>
              <w:t>szeptember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 xml:space="preserve"> 30-ig terjedő időszak</w:t>
            </w:r>
          </w:p>
          <w:p w:rsidR="00F04D60" w:rsidRPr="00CB1670" w:rsidRDefault="00F04D60" w:rsidP="009834A3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 xml:space="preserve">belső szabályozottság és szabályosság  </w:t>
            </w:r>
          </w:p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19" w:type="dxa"/>
            <w:vAlign w:val="center"/>
          </w:tcPr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pénzügyi</w:t>
            </w:r>
          </w:p>
        </w:tc>
        <w:tc>
          <w:tcPr>
            <w:tcW w:w="1793" w:type="dxa"/>
            <w:vAlign w:val="center"/>
          </w:tcPr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B1670">
              <w:rPr>
                <w:rFonts w:ascii="Times New Roman" w:hAnsi="Times New Roman" w:cs="Times New Roman"/>
                <w:sz w:val="20"/>
                <w:szCs w:val="24"/>
              </w:rPr>
              <w:t>Roma Nemzetiségi Önkormányzat</w:t>
            </w:r>
          </w:p>
        </w:tc>
        <w:tc>
          <w:tcPr>
            <w:tcW w:w="1572" w:type="dxa"/>
            <w:vAlign w:val="center"/>
          </w:tcPr>
          <w:p w:rsidR="00F04D6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04D60" w:rsidRPr="00CB1670" w:rsidRDefault="005735D6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="008B1F4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DE2465">
              <w:rPr>
                <w:rFonts w:ascii="Times New Roman" w:hAnsi="Times New Roman" w:cs="Times New Roman"/>
                <w:sz w:val="20"/>
                <w:szCs w:val="24"/>
              </w:rPr>
              <w:t xml:space="preserve"> III</w:t>
            </w:r>
            <w:r w:rsidR="00F04D60" w:rsidRPr="00CB1670">
              <w:rPr>
                <w:rFonts w:ascii="Times New Roman" w:hAnsi="Times New Roman" w:cs="Times New Roman"/>
                <w:sz w:val="20"/>
                <w:szCs w:val="24"/>
              </w:rPr>
              <w:t xml:space="preserve">. n. év </w:t>
            </w:r>
          </w:p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423" w:type="dxa"/>
            <w:vAlign w:val="center"/>
          </w:tcPr>
          <w:p w:rsidR="00F04D60" w:rsidRPr="00CB1670" w:rsidRDefault="00F04D60" w:rsidP="00F04D6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</w:tbl>
    <w:p w:rsidR="00D90F9A" w:rsidRDefault="00D90F9A">
      <w:r>
        <w:br w:type="page"/>
      </w: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20" w:firstRow="1" w:lastRow="0" w:firstColumn="0" w:lastColumn="0" w:noHBand="0" w:noVBand="0"/>
      </w:tblPr>
      <w:tblGrid>
        <w:gridCol w:w="950"/>
        <w:gridCol w:w="1846"/>
        <w:gridCol w:w="2874"/>
        <w:gridCol w:w="2953"/>
        <w:gridCol w:w="1817"/>
        <w:gridCol w:w="1811"/>
        <w:gridCol w:w="1515"/>
        <w:gridCol w:w="1402"/>
      </w:tblGrid>
      <w:tr w:rsidR="00D90F9A" w:rsidRPr="00786AE8" w:rsidTr="003477AD">
        <w:tc>
          <w:tcPr>
            <w:tcW w:w="95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Sorszám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tárgya</w:t>
            </w:r>
          </w:p>
        </w:tc>
        <w:tc>
          <w:tcPr>
            <w:tcW w:w="2874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Az ellenőrzés célja, módszerei, </w:t>
            </w:r>
            <w:r w:rsidR="00A13F4B"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ellenőrzendő</w:t>
            </w: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időszak</w:t>
            </w:r>
          </w:p>
        </w:tc>
        <w:tc>
          <w:tcPr>
            <w:tcW w:w="2953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Azonosított kockázati tényezők </w:t>
            </w:r>
          </w:p>
        </w:tc>
        <w:tc>
          <w:tcPr>
            <w:tcW w:w="1817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típusa</w:t>
            </w:r>
          </w:p>
        </w:tc>
        <w:tc>
          <w:tcPr>
            <w:tcW w:w="1811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ellenőrzött szerv, szervezeti egység</w:t>
            </w:r>
          </w:p>
        </w:tc>
        <w:tc>
          <w:tcPr>
            <w:tcW w:w="1515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 tervezett ütemezése</w:t>
            </w:r>
          </w:p>
        </w:tc>
        <w:tc>
          <w:tcPr>
            <w:tcW w:w="1402" w:type="dxa"/>
            <w:shd w:val="clear" w:color="auto" w:fill="DDD9C3" w:themeFill="background2" w:themeFillShade="E6"/>
            <w:vAlign w:val="center"/>
          </w:tcPr>
          <w:p w:rsidR="00D90F9A" w:rsidRPr="00F21642" w:rsidRDefault="00D90F9A" w:rsidP="00D90F9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42">
              <w:rPr>
                <w:rFonts w:ascii="Times New Roman" w:hAnsi="Times New Roman" w:cs="Times New Roman"/>
                <w:b/>
                <w:sz w:val="20"/>
                <w:szCs w:val="20"/>
              </w:rPr>
              <w:t>Az ellenőrzésre fordítandó kapacitás (ellenőri nap)</w:t>
            </w:r>
          </w:p>
        </w:tc>
      </w:tr>
      <w:tr w:rsidR="006918E0" w:rsidRPr="00786AE8" w:rsidTr="001972C3">
        <w:trPr>
          <w:trHeight w:val="5159"/>
        </w:trPr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6918E0" w:rsidRPr="00786AE8" w:rsidRDefault="00DE2465" w:rsidP="006918E0">
            <w:pPr>
              <w:jc w:val="lef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6918E0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8761B2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2025.</w:t>
            </w:r>
            <w:r w:rsidR="006918E0" w:rsidRPr="00786AE8">
              <w:rPr>
                <w:rFonts w:ascii="Times New Roman" w:hAnsi="Times New Roman" w:cs="Times New Roman"/>
                <w:sz w:val="20"/>
                <w:szCs w:val="24"/>
              </w:rPr>
              <w:t xml:space="preserve"> évi</w:t>
            </w: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intézkedési tervek utóellenőrzése</w:t>
            </w:r>
          </w:p>
        </w:tc>
        <w:tc>
          <w:tcPr>
            <w:tcW w:w="2874" w:type="dxa"/>
          </w:tcPr>
          <w:p w:rsidR="006918E0" w:rsidRPr="00786AE8" w:rsidRDefault="006918E0" w:rsidP="006918E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4"/>
              </w:rPr>
              <w:t>Ellenőrzés célja</w:t>
            </w: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 xml:space="preserve">: </w:t>
            </w:r>
          </w:p>
          <w:p w:rsidR="006918E0" w:rsidRPr="00786AE8" w:rsidRDefault="006918E0" w:rsidP="006918E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annak megállapítása, hogy a 20</w:t>
            </w:r>
            <w:r w:rsidR="00595A74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8761B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. évi intézkedési tervekben foglaltakat végrehajtották-e</w:t>
            </w:r>
          </w:p>
          <w:p w:rsidR="006918E0" w:rsidRPr="00786AE8" w:rsidRDefault="006918E0" w:rsidP="006918E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4"/>
              </w:rPr>
              <w:t>Ellenőrzés módszerei</w:t>
            </w: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: gazdálkodással kapcsolatos szabályzatok elemzése értékelése, bizonylatok ellenőrzése, közvetlen megfigyelésen alapuló ellenőrzés.</w:t>
            </w:r>
          </w:p>
          <w:p w:rsidR="006918E0" w:rsidRPr="00786AE8" w:rsidRDefault="00A13F4B" w:rsidP="006918E0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b/>
                <w:sz w:val="20"/>
                <w:szCs w:val="24"/>
              </w:rPr>
              <w:t>Ellenőrzendő</w:t>
            </w:r>
            <w:r w:rsidR="006918E0" w:rsidRPr="00786AE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időszak:</w:t>
            </w:r>
          </w:p>
          <w:p w:rsidR="006918E0" w:rsidRPr="00786AE8" w:rsidRDefault="00595A74" w:rsidP="008761B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202</w:t>
            </w:r>
            <w:r w:rsidR="008761B2">
              <w:rPr>
                <w:rFonts w:ascii="Times New Roman" w:hAnsi="Times New Roman" w:cs="Times New Roman"/>
                <w:sz w:val="20"/>
                <w:szCs w:val="24"/>
              </w:rPr>
              <w:t>5-2026</w:t>
            </w:r>
            <w:r w:rsidR="006918E0" w:rsidRPr="00786AE8">
              <w:rPr>
                <w:rFonts w:ascii="Times New Roman" w:hAnsi="Times New Roman" w:cs="Times New Roman"/>
                <w:sz w:val="20"/>
                <w:szCs w:val="24"/>
              </w:rPr>
              <w:t>. év</w:t>
            </w:r>
          </w:p>
        </w:tc>
        <w:tc>
          <w:tcPr>
            <w:tcW w:w="2953" w:type="dxa"/>
          </w:tcPr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pénzügyi szabálytalanságok valószínűsége</w:t>
            </w:r>
          </w:p>
        </w:tc>
        <w:tc>
          <w:tcPr>
            <w:tcW w:w="1817" w:type="dxa"/>
          </w:tcPr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5E7D5E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utó ellenőrzés</w:t>
            </w:r>
          </w:p>
        </w:tc>
        <w:tc>
          <w:tcPr>
            <w:tcW w:w="1811" w:type="dxa"/>
          </w:tcPr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86AE8">
              <w:rPr>
                <w:rFonts w:ascii="Times New Roman" w:hAnsi="Times New Roman" w:cs="Times New Roman"/>
                <w:sz w:val="20"/>
                <w:szCs w:val="24"/>
              </w:rPr>
              <w:t>Gádoros Nagyközség Önkormányzata</w:t>
            </w:r>
          </w:p>
        </w:tc>
        <w:tc>
          <w:tcPr>
            <w:tcW w:w="1515" w:type="dxa"/>
          </w:tcPr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5735D6" w:rsidP="00595A7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</w:t>
            </w:r>
            <w:r w:rsidR="006918E0" w:rsidRPr="00786AE8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r w:rsidR="006918E0">
              <w:rPr>
                <w:rFonts w:ascii="Times New Roman" w:hAnsi="Times New Roman" w:cs="Times New Roman"/>
                <w:sz w:val="20"/>
                <w:szCs w:val="24"/>
              </w:rPr>
              <w:t>I</w:t>
            </w:r>
            <w:r w:rsidR="00595A74">
              <w:rPr>
                <w:rFonts w:ascii="Times New Roman" w:hAnsi="Times New Roman" w:cs="Times New Roman"/>
                <w:sz w:val="20"/>
                <w:szCs w:val="24"/>
              </w:rPr>
              <w:t>V</w:t>
            </w:r>
            <w:r w:rsidR="006918E0" w:rsidRPr="00786AE8">
              <w:rPr>
                <w:rFonts w:ascii="Times New Roman" w:hAnsi="Times New Roman" w:cs="Times New Roman"/>
                <w:sz w:val="20"/>
                <w:szCs w:val="24"/>
              </w:rPr>
              <w:t>. negyedév</w:t>
            </w:r>
          </w:p>
        </w:tc>
        <w:tc>
          <w:tcPr>
            <w:tcW w:w="1402" w:type="dxa"/>
          </w:tcPr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6918E0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18E0" w:rsidRPr="00786AE8" w:rsidRDefault="00DE2465" w:rsidP="006918E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D90F9A" w:rsidRPr="00786AE8" w:rsidTr="00BC0A69">
        <w:trPr>
          <w:trHeight w:val="285"/>
        </w:trPr>
        <w:tc>
          <w:tcPr>
            <w:tcW w:w="15168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:rsidR="00D90F9A" w:rsidRPr="00786AE8" w:rsidRDefault="00D90F9A" w:rsidP="00D90F9A">
            <w:pPr>
              <w:pStyle w:val="Nincstrkz"/>
              <w:jc w:val="center"/>
              <w:rPr>
                <w:lang w:val="hu-HU"/>
              </w:rPr>
            </w:pPr>
          </w:p>
        </w:tc>
      </w:tr>
      <w:tr w:rsidR="00D90F9A" w:rsidRPr="00786AE8" w:rsidTr="00BC0A69">
        <w:tc>
          <w:tcPr>
            <w:tcW w:w="13766" w:type="dxa"/>
            <w:gridSpan w:val="7"/>
          </w:tcPr>
          <w:p w:rsidR="00D90F9A" w:rsidRPr="00786AE8" w:rsidRDefault="00D90F9A" w:rsidP="00D90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F9A" w:rsidRPr="00786AE8" w:rsidRDefault="00D90F9A" w:rsidP="00D90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E8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1402" w:type="dxa"/>
          </w:tcPr>
          <w:p w:rsidR="00D90F9A" w:rsidRPr="00786AE8" w:rsidRDefault="00D90F9A" w:rsidP="00D90F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F9A" w:rsidRPr="00786AE8" w:rsidRDefault="00D90F9A" w:rsidP="00DE2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46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  <w:sectPr w:rsidR="00CF151E" w:rsidRPr="00CB1670" w:rsidSect="007F1985">
          <w:footerReference w:type="first" r:id="rId14"/>
          <w:pgSz w:w="16838" w:h="11906" w:orient="landscape"/>
          <w:pgMar w:top="709" w:right="1418" w:bottom="426" w:left="1418" w:header="709" w:footer="709" w:gutter="0"/>
          <w:cols w:space="708"/>
          <w:titlePg/>
          <w:docGrid w:linePitch="360"/>
        </w:sectPr>
      </w:pPr>
    </w:p>
    <w:p w:rsidR="00CF151E" w:rsidRPr="003A08DB" w:rsidRDefault="005735D6" w:rsidP="003A08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2026</w:t>
      </w:r>
      <w:r w:rsidR="00CF151E" w:rsidRPr="003A08DB">
        <w:rPr>
          <w:rFonts w:ascii="Times New Roman" w:hAnsi="Times New Roman" w:cs="Times New Roman"/>
          <w:b/>
          <w:sz w:val="24"/>
          <w:szCs w:val="24"/>
        </w:rPr>
        <w:t>. évi éves ellenőrzési terv összefoglaló adatai</w:t>
      </w:r>
    </w:p>
    <w:p w:rsidR="00CF151E" w:rsidRPr="00CB1670" w:rsidRDefault="005341D5" w:rsidP="007F1985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CB1670">
        <w:rPr>
          <w:rFonts w:ascii="Times New Roman" w:hAnsi="Times New Roman" w:cs="Times New Roman"/>
          <w:sz w:val="24"/>
          <w:szCs w:val="24"/>
        </w:rPr>
        <w:t>2</w:t>
      </w:r>
      <w:r w:rsidR="00CF151E" w:rsidRPr="00CB1670">
        <w:rPr>
          <w:rFonts w:ascii="Times New Roman" w:hAnsi="Times New Roman" w:cs="Times New Roman"/>
          <w:sz w:val="24"/>
          <w:szCs w:val="24"/>
        </w:rPr>
        <w:t>. számú táblázat</w:t>
      </w: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49"/>
        <w:gridCol w:w="1256"/>
        <w:gridCol w:w="1243"/>
        <w:gridCol w:w="1243"/>
        <w:gridCol w:w="1243"/>
        <w:gridCol w:w="1555"/>
      </w:tblGrid>
      <w:tr w:rsidR="00CF151E" w:rsidRPr="00CB1670" w:rsidTr="00F23819">
        <w:trPr>
          <w:cantSplit/>
        </w:trPr>
        <w:tc>
          <w:tcPr>
            <w:tcW w:w="2549" w:type="dxa"/>
            <w:vMerge w:val="restart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Ellenőrzés típusa</w:t>
            </w:r>
          </w:p>
        </w:tc>
        <w:tc>
          <w:tcPr>
            <w:tcW w:w="1256" w:type="dxa"/>
            <w:vMerge w:val="restart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Ellenőri kapacitás </w:t>
            </w:r>
          </w:p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revizori nap</w:t>
            </w:r>
          </w:p>
        </w:tc>
        <w:tc>
          <w:tcPr>
            <w:tcW w:w="5284" w:type="dxa"/>
            <w:gridSpan w:val="4"/>
            <w:vAlign w:val="center"/>
          </w:tcPr>
          <w:p w:rsidR="00CF151E" w:rsidRPr="00CB1670" w:rsidRDefault="00CF151E" w:rsidP="0005298F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Db</w:t>
            </w:r>
          </w:p>
        </w:tc>
      </w:tr>
      <w:tr w:rsidR="00CF151E" w:rsidRPr="00CB1670" w:rsidTr="00F23819">
        <w:trPr>
          <w:cantSplit/>
        </w:trPr>
        <w:tc>
          <w:tcPr>
            <w:tcW w:w="2549" w:type="dxa"/>
            <w:vMerge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56" w:type="dxa"/>
            <w:vMerge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Magas prioritású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Közepes prioritású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Alacsony prioritású</w:t>
            </w: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Összesen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Rendszerellenőrzés</w:t>
            </w:r>
          </w:p>
        </w:tc>
        <w:tc>
          <w:tcPr>
            <w:tcW w:w="1256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</w:t>
            </w: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Pénzügyi ellenőrzés</w:t>
            </w:r>
          </w:p>
        </w:tc>
        <w:tc>
          <w:tcPr>
            <w:tcW w:w="1256" w:type="dxa"/>
            <w:vAlign w:val="center"/>
          </w:tcPr>
          <w:p w:rsidR="00CF151E" w:rsidRPr="00CB1670" w:rsidRDefault="00957952" w:rsidP="00DE2465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3</w:t>
            </w:r>
          </w:p>
        </w:tc>
        <w:tc>
          <w:tcPr>
            <w:tcW w:w="1243" w:type="dxa"/>
            <w:vAlign w:val="center"/>
          </w:tcPr>
          <w:p w:rsidR="00CF151E" w:rsidRPr="00CB1670" w:rsidRDefault="00957952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0A203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</w:t>
            </w:r>
          </w:p>
        </w:tc>
        <w:tc>
          <w:tcPr>
            <w:tcW w:w="1555" w:type="dxa"/>
            <w:vAlign w:val="center"/>
          </w:tcPr>
          <w:p w:rsidR="00CF151E" w:rsidRPr="00CB1670" w:rsidRDefault="00957952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Szabályszerűségi ellenőrzés</w:t>
            </w:r>
          </w:p>
        </w:tc>
        <w:tc>
          <w:tcPr>
            <w:tcW w:w="1256" w:type="dxa"/>
            <w:vAlign w:val="center"/>
          </w:tcPr>
          <w:p w:rsidR="00CF151E" w:rsidRPr="00CB1670" w:rsidRDefault="00957952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10</w:t>
            </w:r>
          </w:p>
        </w:tc>
        <w:tc>
          <w:tcPr>
            <w:tcW w:w="1243" w:type="dxa"/>
            <w:vAlign w:val="center"/>
          </w:tcPr>
          <w:p w:rsidR="00CF151E" w:rsidRPr="00CB1670" w:rsidRDefault="00957952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CF151E" w:rsidRPr="00CB1670" w:rsidRDefault="00957952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smartTag w:uri="urn:schemas-microsoft-com:office:smarttags" w:element="PersonName">
              <w:r w:rsidRPr="00CB1670">
                <w:rPr>
                  <w:rFonts w:ascii="Times New Roman" w:hAnsi="Times New Roman" w:cs="Times New Roman"/>
                  <w:sz w:val="24"/>
                  <w:szCs w:val="24"/>
                  <w:lang w:val="hu-HU"/>
                </w:rPr>
                <w:t>Informatika</w:t>
              </w:r>
            </w:smartTag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i rendszer ellenőrzés</w:t>
            </w:r>
          </w:p>
        </w:tc>
        <w:tc>
          <w:tcPr>
            <w:tcW w:w="1256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6918E0" w:rsidRPr="00CB1670" w:rsidTr="00F23819">
        <w:trPr>
          <w:trHeight w:val="567"/>
        </w:trPr>
        <w:tc>
          <w:tcPr>
            <w:tcW w:w="2549" w:type="dxa"/>
            <w:vAlign w:val="center"/>
          </w:tcPr>
          <w:p w:rsidR="006918E0" w:rsidRPr="00CB1670" w:rsidRDefault="006918E0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Utóellenőrzés</w:t>
            </w:r>
          </w:p>
        </w:tc>
        <w:tc>
          <w:tcPr>
            <w:tcW w:w="1256" w:type="dxa"/>
            <w:vAlign w:val="center"/>
          </w:tcPr>
          <w:p w:rsidR="006918E0" w:rsidRPr="00CB1670" w:rsidRDefault="00DE246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</w:t>
            </w:r>
          </w:p>
        </w:tc>
        <w:tc>
          <w:tcPr>
            <w:tcW w:w="1243" w:type="dxa"/>
            <w:vAlign w:val="center"/>
          </w:tcPr>
          <w:p w:rsidR="006918E0" w:rsidRPr="00CB1670" w:rsidRDefault="005168E8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  <w:tc>
          <w:tcPr>
            <w:tcW w:w="1243" w:type="dxa"/>
            <w:vAlign w:val="center"/>
          </w:tcPr>
          <w:p w:rsidR="006918E0" w:rsidRPr="00CB1670" w:rsidRDefault="006918E0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6918E0" w:rsidRPr="00CB1670" w:rsidRDefault="006918E0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6918E0" w:rsidRPr="00CB1670" w:rsidRDefault="005168E8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1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 xml:space="preserve">Megbízhatósági </w:t>
            </w:r>
          </w:p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1256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Tanácsadás</w:t>
            </w:r>
          </w:p>
        </w:tc>
        <w:tc>
          <w:tcPr>
            <w:tcW w:w="1256" w:type="dxa"/>
            <w:vAlign w:val="center"/>
          </w:tcPr>
          <w:p w:rsidR="00CF151E" w:rsidRPr="00CB1670" w:rsidRDefault="00DE246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5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CF151E" w:rsidRPr="00CB1670" w:rsidRDefault="005168E8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-----------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Továbbképzésre fenntartott</w:t>
            </w:r>
          </w:p>
        </w:tc>
        <w:tc>
          <w:tcPr>
            <w:tcW w:w="1256" w:type="dxa"/>
            <w:vAlign w:val="center"/>
          </w:tcPr>
          <w:p w:rsidR="00CF151E" w:rsidRPr="00CB1670" w:rsidRDefault="005341D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</w:t>
            </w:r>
          </w:p>
        </w:tc>
        <w:tc>
          <w:tcPr>
            <w:tcW w:w="1243" w:type="dxa"/>
            <w:vAlign w:val="center"/>
          </w:tcPr>
          <w:p w:rsidR="00CF151E" w:rsidRPr="00CB1670" w:rsidRDefault="005341D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-----------</w:t>
            </w: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-----------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Soron kívüli ellenőrzésre tervezett</w:t>
            </w:r>
          </w:p>
        </w:tc>
        <w:tc>
          <w:tcPr>
            <w:tcW w:w="1256" w:type="dxa"/>
            <w:vAlign w:val="center"/>
          </w:tcPr>
          <w:p w:rsidR="00CF151E" w:rsidRPr="00CB1670" w:rsidRDefault="00A13F4B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5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-----------</w:t>
            </w:r>
          </w:p>
        </w:tc>
        <w:tc>
          <w:tcPr>
            <w:tcW w:w="1555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-----------</w:t>
            </w:r>
          </w:p>
        </w:tc>
      </w:tr>
      <w:tr w:rsidR="00CF151E" w:rsidRPr="00CB1670" w:rsidTr="00F23819">
        <w:trPr>
          <w:trHeight w:val="567"/>
        </w:trPr>
        <w:tc>
          <w:tcPr>
            <w:tcW w:w="2549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Összesen</w:t>
            </w:r>
          </w:p>
        </w:tc>
        <w:tc>
          <w:tcPr>
            <w:tcW w:w="1256" w:type="dxa"/>
            <w:vAlign w:val="center"/>
          </w:tcPr>
          <w:p w:rsidR="00CF151E" w:rsidRPr="00CB1670" w:rsidRDefault="00DE2465" w:rsidP="00CB752B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25</w:t>
            </w:r>
          </w:p>
        </w:tc>
        <w:tc>
          <w:tcPr>
            <w:tcW w:w="1243" w:type="dxa"/>
            <w:vAlign w:val="center"/>
          </w:tcPr>
          <w:p w:rsidR="00CF151E" w:rsidRPr="00CB1670" w:rsidRDefault="00DE246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3</w:t>
            </w: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243" w:type="dxa"/>
            <w:vAlign w:val="center"/>
          </w:tcPr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  <w:p w:rsidR="00CF151E" w:rsidRPr="00CB1670" w:rsidRDefault="00CF151E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</w:p>
        </w:tc>
        <w:tc>
          <w:tcPr>
            <w:tcW w:w="1555" w:type="dxa"/>
            <w:vAlign w:val="center"/>
          </w:tcPr>
          <w:p w:rsidR="00CF151E" w:rsidRPr="00CB1670" w:rsidRDefault="00DE2465" w:rsidP="008B47D0">
            <w:pPr>
              <w:pStyle w:val="Nincstrkz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3</w:t>
            </w:r>
          </w:p>
        </w:tc>
      </w:tr>
    </w:tbl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p w:rsidR="003A08DB" w:rsidRDefault="007F1985" w:rsidP="0005298F">
      <w:pPr>
        <w:jc w:val="center"/>
        <w:rPr>
          <w:rFonts w:ascii="Times New Roman" w:hAnsi="Times New Roman" w:cs="Times New Roman"/>
          <w:sz w:val="24"/>
          <w:szCs w:val="24"/>
        </w:rPr>
        <w:sectPr w:rsidR="003A08DB" w:rsidSect="003A08DB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CB1670">
        <w:rPr>
          <w:rFonts w:ascii="Times New Roman" w:hAnsi="Times New Roman" w:cs="Times New Roman"/>
          <w:sz w:val="24"/>
          <w:szCs w:val="24"/>
        </w:rPr>
        <w:br w:type="page"/>
      </w:r>
    </w:p>
    <w:p w:rsidR="00CF151E" w:rsidRPr="0005298F" w:rsidRDefault="00CF151E" w:rsidP="00052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98F">
        <w:rPr>
          <w:rFonts w:ascii="Times New Roman" w:hAnsi="Times New Roman" w:cs="Times New Roman"/>
          <w:b/>
          <w:sz w:val="24"/>
          <w:szCs w:val="24"/>
        </w:rPr>
        <w:lastRenderedPageBreak/>
        <w:t>KOCKÁZAT ELEMZÉSI ÖSSZESÍTŐ TÁBLÁZAT</w:t>
      </w:r>
    </w:p>
    <w:p w:rsidR="00CF151E" w:rsidRPr="0005298F" w:rsidRDefault="005735D6" w:rsidP="00052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2026</w:t>
      </w:r>
      <w:r w:rsidR="00CF151E" w:rsidRPr="0005298F">
        <w:rPr>
          <w:rFonts w:ascii="Times New Roman" w:hAnsi="Times New Roman" w:cs="Times New Roman"/>
          <w:b/>
          <w:sz w:val="24"/>
          <w:szCs w:val="24"/>
        </w:rPr>
        <w:t>. évi tervhez</w:t>
      </w: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Pr="00CB1670">
        <w:rPr>
          <w:rFonts w:ascii="Times New Roman" w:hAnsi="Times New Roman" w:cs="Times New Roman"/>
          <w:sz w:val="24"/>
          <w:szCs w:val="24"/>
        </w:rPr>
        <w:tab/>
      </w:r>
      <w:r w:rsidR="00F23819" w:rsidRPr="00CB1670">
        <w:rPr>
          <w:rFonts w:ascii="Times New Roman" w:hAnsi="Times New Roman" w:cs="Times New Roman"/>
          <w:sz w:val="24"/>
          <w:szCs w:val="24"/>
        </w:rPr>
        <w:t>3</w:t>
      </w:r>
      <w:r w:rsidRPr="00CB1670">
        <w:rPr>
          <w:rFonts w:ascii="Times New Roman" w:hAnsi="Times New Roman" w:cs="Times New Roman"/>
          <w:sz w:val="24"/>
          <w:szCs w:val="24"/>
        </w:rPr>
        <w:t>. számú táblázat</w:t>
      </w:r>
    </w:p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24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3780"/>
        <w:gridCol w:w="2628"/>
        <w:gridCol w:w="3123"/>
        <w:gridCol w:w="3544"/>
      </w:tblGrid>
      <w:tr w:rsidR="00CF151E" w:rsidRPr="00CB1670" w:rsidTr="003A08DB">
        <w:tc>
          <w:tcPr>
            <w:tcW w:w="1174" w:type="dxa"/>
          </w:tcPr>
          <w:p w:rsidR="003A08DB" w:rsidRDefault="003A08DB" w:rsidP="000529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F151E" w:rsidRPr="0005298F" w:rsidRDefault="003A08DB" w:rsidP="000529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Sor</w:t>
            </w:r>
            <w:r w:rsidR="00CF151E" w:rsidRPr="0005298F">
              <w:rPr>
                <w:rFonts w:ascii="Times New Roman" w:hAnsi="Times New Roman" w:cs="Times New Roman"/>
                <w:b/>
                <w:sz w:val="20"/>
                <w:szCs w:val="20"/>
              </w:rPr>
              <w:t>szá</w:t>
            </w:r>
            <w:r w:rsidR="0005298F" w:rsidRPr="0005298F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</w:p>
        </w:tc>
        <w:tc>
          <w:tcPr>
            <w:tcW w:w="3780" w:type="dxa"/>
            <w:vAlign w:val="center"/>
          </w:tcPr>
          <w:p w:rsidR="00CF151E" w:rsidRPr="0005298F" w:rsidRDefault="00CF151E" w:rsidP="003A08DB">
            <w:pPr>
              <w:ind w:left="2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8F">
              <w:rPr>
                <w:rFonts w:ascii="Times New Roman" w:hAnsi="Times New Roman" w:cs="Times New Roman"/>
                <w:b/>
                <w:sz w:val="24"/>
                <w:szCs w:val="24"/>
              </w:rPr>
              <w:t>A kockázati tényezők megnevezése</w:t>
            </w:r>
          </w:p>
        </w:tc>
        <w:tc>
          <w:tcPr>
            <w:tcW w:w="2628" w:type="dxa"/>
            <w:vAlign w:val="center"/>
          </w:tcPr>
          <w:p w:rsidR="00CF151E" w:rsidRPr="0005298F" w:rsidRDefault="00CF151E" w:rsidP="00B95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8F">
              <w:rPr>
                <w:rFonts w:ascii="Times New Roman" w:hAnsi="Times New Roman" w:cs="Times New Roman"/>
                <w:b/>
                <w:sz w:val="24"/>
                <w:szCs w:val="24"/>
              </w:rPr>
              <w:t>Valószínűség prioritása</w:t>
            </w:r>
          </w:p>
        </w:tc>
        <w:tc>
          <w:tcPr>
            <w:tcW w:w="3123" w:type="dxa"/>
            <w:vAlign w:val="center"/>
          </w:tcPr>
          <w:p w:rsidR="00CF151E" w:rsidRPr="0005298F" w:rsidRDefault="00CF151E" w:rsidP="003A0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8F">
              <w:rPr>
                <w:rFonts w:ascii="Times New Roman" w:hAnsi="Times New Roman" w:cs="Times New Roman"/>
                <w:b/>
                <w:sz w:val="24"/>
                <w:szCs w:val="24"/>
              </w:rPr>
              <w:t>Hatás prioritása</w:t>
            </w:r>
          </w:p>
        </w:tc>
        <w:tc>
          <w:tcPr>
            <w:tcW w:w="3544" w:type="dxa"/>
            <w:vAlign w:val="center"/>
          </w:tcPr>
          <w:p w:rsidR="00CF151E" w:rsidRPr="0005298F" w:rsidRDefault="00CF151E" w:rsidP="003A08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8F">
              <w:rPr>
                <w:rFonts w:ascii="Times New Roman" w:hAnsi="Times New Roman" w:cs="Times New Roman"/>
                <w:b/>
                <w:sz w:val="24"/>
                <w:szCs w:val="24"/>
              </w:rPr>
              <w:t>Összesített kockázati</w:t>
            </w:r>
          </w:p>
          <w:p w:rsidR="00CF151E" w:rsidRPr="0005298F" w:rsidRDefault="00CF151E" w:rsidP="003A08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98F">
              <w:rPr>
                <w:rFonts w:ascii="Times New Roman" w:hAnsi="Times New Roman" w:cs="Times New Roman"/>
                <w:b/>
                <w:sz w:val="24"/>
                <w:szCs w:val="24"/>
              </w:rPr>
              <w:t>besorolása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Jogszabályi változások hatása</w:t>
            </w:r>
          </w:p>
        </w:tc>
        <w:tc>
          <w:tcPr>
            <w:tcW w:w="2628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Bevételek realizálhatósági szintje</w:t>
            </w:r>
          </w:p>
        </w:tc>
        <w:tc>
          <w:tcPr>
            <w:tcW w:w="2628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Pénzügyi szabálytalanságok bekövetkezésének hatásai</w:t>
            </w:r>
          </w:p>
        </w:tc>
        <w:tc>
          <w:tcPr>
            <w:tcW w:w="2628" w:type="dxa"/>
            <w:vAlign w:val="center"/>
          </w:tcPr>
          <w:p w:rsidR="00CF151E" w:rsidRPr="00CB1670" w:rsidRDefault="005545FD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alacsony</w:t>
            </w:r>
          </w:p>
        </w:tc>
        <w:tc>
          <w:tcPr>
            <w:tcW w:w="3123" w:type="dxa"/>
            <w:vAlign w:val="center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  <w:vAlign w:val="center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Szervezeti változások hatásai</w:t>
            </w:r>
          </w:p>
        </w:tc>
        <w:tc>
          <w:tcPr>
            <w:tcW w:w="2628" w:type="dxa"/>
          </w:tcPr>
          <w:p w:rsidR="00CF151E" w:rsidRPr="00CB1670" w:rsidRDefault="000A2035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  <w:tc>
          <w:tcPr>
            <w:tcW w:w="3123" w:type="dxa"/>
          </w:tcPr>
          <w:p w:rsidR="00CF151E" w:rsidRPr="00CB1670" w:rsidRDefault="007A583B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Belső szabályozás komplexitása</w:t>
            </w:r>
          </w:p>
        </w:tc>
        <w:tc>
          <w:tcPr>
            <w:tcW w:w="2628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5545FD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 xml:space="preserve">Kontrolltevékenységek működése </w:t>
            </w:r>
          </w:p>
        </w:tc>
        <w:tc>
          <w:tcPr>
            <w:tcW w:w="2628" w:type="dxa"/>
          </w:tcPr>
          <w:p w:rsidR="00CF151E" w:rsidRPr="00CB1670" w:rsidRDefault="005545FD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Személyi változások hatásai</w:t>
            </w:r>
          </w:p>
        </w:tc>
        <w:tc>
          <w:tcPr>
            <w:tcW w:w="2628" w:type="dxa"/>
          </w:tcPr>
          <w:p w:rsidR="00CF151E" w:rsidRPr="00CB1670" w:rsidRDefault="00F23819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123" w:type="dxa"/>
          </w:tcPr>
          <w:p w:rsidR="00CF151E" w:rsidRPr="00CB1670" w:rsidRDefault="00F23819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F23819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Alkalmazott munkaerő képzettsége</w:t>
            </w:r>
          </w:p>
        </w:tc>
        <w:tc>
          <w:tcPr>
            <w:tcW w:w="2628" w:type="dxa"/>
          </w:tcPr>
          <w:p w:rsidR="00CF151E" w:rsidRPr="00CB1670" w:rsidRDefault="00CB752B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B752B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Tévedések bekövetkezése</w:t>
            </w:r>
          </w:p>
        </w:tc>
        <w:tc>
          <w:tcPr>
            <w:tcW w:w="2628" w:type="dxa"/>
          </w:tcPr>
          <w:p w:rsidR="00CF151E" w:rsidRPr="00CB1670" w:rsidRDefault="000A2035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  <w:tc>
          <w:tcPr>
            <w:tcW w:w="3123" w:type="dxa"/>
          </w:tcPr>
          <w:p w:rsidR="00CF151E" w:rsidRPr="00CB1670" w:rsidRDefault="00F642ED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közepes</w:t>
            </w:r>
          </w:p>
        </w:tc>
      </w:tr>
      <w:tr w:rsidR="00CF151E" w:rsidRPr="00CB1670" w:rsidTr="003A08DB">
        <w:tc>
          <w:tcPr>
            <w:tcW w:w="117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80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Csalás, korrupció</w:t>
            </w:r>
          </w:p>
        </w:tc>
        <w:tc>
          <w:tcPr>
            <w:tcW w:w="2628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alacsony</w:t>
            </w:r>
          </w:p>
        </w:tc>
        <w:tc>
          <w:tcPr>
            <w:tcW w:w="3123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magas</w:t>
            </w:r>
          </w:p>
        </w:tc>
        <w:tc>
          <w:tcPr>
            <w:tcW w:w="3544" w:type="dxa"/>
          </w:tcPr>
          <w:p w:rsidR="00CF151E" w:rsidRPr="00CB1670" w:rsidRDefault="00CF151E" w:rsidP="00B9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70">
              <w:rPr>
                <w:rFonts w:ascii="Times New Roman" w:hAnsi="Times New Roman" w:cs="Times New Roman"/>
                <w:sz w:val="24"/>
                <w:szCs w:val="24"/>
              </w:rPr>
              <w:t>alacsony</w:t>
            </w:r>
          </w:p>
        </w:tc>
      </w:tr>
    </w:tbl>
    <w:p w:rsidR="00CF151E" w:rsidRPr="00CB1670" w:rsidRDefault="00CF151E" w:rsidP="00B95741">
      <w:pPr>
        <w:rPr>
          <w:rFonts w:ascii="Times New Roman" w:hAnsi="Times New Roman" w:cs="Times New Roman"/>
          <w:sz w:val="24"/>
          <w:szCs w:val="24"/>
        </w:rPr>
      </w:pPr>
    </w:p>
    <w:sectPr w:rsidR="00CF151E" w:rsidRPr="00CB1670" w:rsidSect="003A08DB"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9CF" w:rsidRDefault="00AF79CF" w:rsidP="00B95741">
      <w:r>
        <w:separator/>
      </w:r>
    </w:p>
  </w:endnote>
  <w:endnote w:type="continuationSeparator" w:id="0">
    <w:p w:rsidR="00AF79CF" w:rsidRDefault="00AF79CF" w:rsidP="00B9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51E" w:rsidRDefault="000C75B6" w:rsidP="00B95741">
    <w:pPr>
      <w:pStyle w:val="llb"/>
      <w:rPr>
        <w:rStyle w:val="Oldalszm"/>
      </w:rPr>
    </w:pPr>
    <w:r>
      <w:rPr>
        <w:rStyle w:val="Oldalszm"/>
      </w:rPr>
      <w:fldChar w:fldCharType="begin"/>
    </w:r>
    <w:r w:rsidR="00CF151E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F151E" w:rsidRDefault="00CF151E" w:rsidP="00B9574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51E" w:rsidRDefault="000C75B6" w:rsidP="0005298F">
    <w:pPr>
      <w:pStyle w:val="llb"/>
      <w:jc w:val="center"/>
    </w:pPr>
    <w:r>
      <w:rPr>
        <w:rStyle w:val="Oldalszm"/>
      </w:rPr>
      <w:fldChar w:fldCharType="begin"/>
    </w:r>
    <w:r w:rsidR="00CB4237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761B2">
      <w:rPr>
        <w:rStyle w:val="Oldalszm"/>
        <w:noProof/>
      </w:rPr>
      <w:t>11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51E" w:rsidRDefault="00CF151E" w:rsidP="00B95741">
    <w:pPr>
      <w:pStyle w:val="llb"/>
    </w:pP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51E" w:rsidRDefault="000C75B6" w:rsidP="00CB752B">
    <w:pPr>
      <w:pStyle w:val="llb"/>
      <w:jc w:val="center"/>
    </w:pPr>
    <w:r>
      <w:rPr>
        <w:rStyle w:val="Oldalszm"/>
      </w:rPr>
      <w:fldChar w:fldCharType="begin"/>
    </w:r>
    <w:r w:rsidR="00CF151E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8761B2">
      <w:rPr>
        <w:rStyle w:val="Oldalszm"/>
        <w:noProof/>
      </w:rPr>
      <w:t>7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9CF" w:rsidRDefault="00AF79CF" w:rsidP="00B95741">
      <w:r>
        <w:separator/>
      </w:r>
    </w:p>
  </w:footnote>
  <w:footnote w:type="continuationSeparator" w:id="0">
    <w:p w:rsidR="00AF79CF" w:rsidRDefault="00AF79CF" w:rsidP="00B95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42646"/>
    <w:multiLevelType w:val="hybridMultilevel"/>
    <w:tmpl w:val="F6605E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52D67"/>
    <w:multiLevelType w:val="hybridMultilevel"/>
    <w:tmpl w:val="277667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E1521"/>
    <w:multiLevelType w:val="hybridMultilevel"/>
    <w:tmpl w:val="4E92990C"/>
    <w:lvl w:ilvl="0" w:tplc="DB26EEE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C8E47F66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30F26AE6"/>
    <w:multiLevelType w:val="hybridMultilevel"/>
    <w:tmpl w:val="ABB601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75E79"/>
    <w:multiLevelType w:val="hybridMultilevel"/>
    <w:tmpl w:val="3A6EE8B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900E2"/>
    <w:multiLevelType w:val="hybridMultilevel"/>
    <w:tmpl w:val="F2DC8D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25D27"/>
    <w:multiLevelType w:val="hybridMultilevel"/>
    <w:tmpl w:val="E01C50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D63D1D"/>
    <w:multiLevelType w:val="hybridMultilevel"/>
    <w:tmpl w:val="8D70A1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712AA"/>
    <w:multiLevelType w:val="hybridMultilevel"/>
    <w:tmpl w:val="5CF0DB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1C64A9"/>
    <w:multiLevelType w:val="hybridMultilevel"/>
    <w:tmpl w:val="CD1C20CC"/>
    <w:lvl w:ilvl="0" w:tplc="FFFFFFFF">
      <w:start w:val="1"/>
      <w:numFmt w:val="bullet"/>
      <w:lvlText w:val=""/>
      <w:lvlJc w:val="left"/>
      <w:pPr>
        <w:tabs>
          <w:tab w:val="num" w:pos="1518"/>
        </w:tabs>
        <w:ind w:left="151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0" w15:restartNumberingAfterBreak="0">
    <w:nsid w:val="7992253B"/>
    <w:multiLevelType w:val="hybridMultilevel"/>
    <w:tmpl w:val="F62690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ED"/>
    <w:rsid w:val="00012F6C"/>
    <w:rsid w:val="00027A57"/>
    <w:rsid w:val="00051B98"/>
    <w:rsid w:val="0005298F"/>
    <w:rsid w:val="0006613C"/>
    <w:rsid w:val="00070C5D"/>
    <w:rsid w:val="000848AB"/>
    <w:rsid w:val="000A2035"/>
    <w:rsid w:val="000B195D"/>
    <w:rsid w:val="000C75B6"/>
    <w:rsid w:val="000E0FA1"/>
    <w:rsid w:val="0015192D"/>
    <w:rsid w:val="001903AF"/>
    <w:rsid w:val="00196FE8"/>
    <w:rsid w:val="001A74E2"/>
    <w:rsid w:val="001B5A3C"/>
    <w:rsid w:val="001C640B"/>
    <w:rsid w:val="001D07EE"/>
    <w:rsid w:val="00202A22"/>
    <w:rsid w:val="002157A6"/>
    <w:rsid w:val="00265C06"/>
    <w:rsid w:val="002A6B1C"/>
    <w:rsid w:val="002E6026"/>
    <w:rsid w:val="00302A6A"/>
    <w:rsid w:val="003474D8"/>
    <w:rsid w:val="003477AD"/>
    <w:rsid w:val="0035156F"/>
    <w:rsid w:val="0037028E"/>
    <w:rsid w:val="003A08DB"/>
    <w:rsid w:val="003B206A"/>
    <w:rsid w:val="003B29D5"/>
    <w:rsid w:val="003C4CD7"/>
    <w:rsid w:val="003D166F"/>
    <w:rsid w:val="003F0E2A"/>
    <w:rsid w:val="003F1BEE"/>
    <w:rsid w:val="003F6F99"/>
    <w:rsid w:val="00436455"/>
    <w:rsid w:val="00444342"/>
    <w:rsid w:val="0044640C"/>
    <w:rsid w:val="004508D7"/>
    <w:rsid w:val="004746B3"/>
    <w:rsid w:val="00494E61"/>
    <w:rsid w:val="004B4733"/>
    <w:rsid w:val="004D56D7"/>
    <w:rsid w:val="004E0086"/>
    <w:rsid w:val="00504667"/>
    <w:rsid w:val="005162F8"/>
    <w:rsid w:val="005168E8"/>
    <w:rsid w:val="00523740"/>
    <w:rsid w:val="00527A9B"/>
    <w:rsid w:val="005341D5"/>
    <w:rsid w:val="005451A7"/>
    <w:rsid w:val="00552CB6"/>
    <w:rsid w:val="005545FD"/>
    <w:rsid w:val="00554FA4"/>
    <w:rsid w:val="005557BD"/>
    <w:rsid w:val="00570623"/>
    <w:rsid w:val="005735D6"/>
    <w:rsid w:val="00595A74"/>
    <w:rsid w:val="005B0398"/>
    <w:rsid w:val="005D38DF"/>
    <w:rsid w:val="005D7C4D"/>
    <w:rsid w:val="005E0BEB"/>
    <w:rsid w:val="005E7D5E"/>
    <w:rsid w:val="005F6394"/>
    <w:rsid w:val="00620E1C"/>
    <w:rsid w:val="00627EDD"/>
    <w:rsid w:val="0065115C"/>
    <w:rsid w:val="00661E09"/>
    <w:rsid w:val="006655AC"/>
    <w:rsid w:val="006918E0"/>
    <w:rsid w:val="006D2A4C"/>
    <w:rsid w:val="006D2B4B"/>
    <w:rsid w:val="006D3B2C"/>
    <w:rsid w:val="006F11C4"/>
    <w:rsid w:val="006F75A6"/>
    <w:rsid w:val="007042AE"/>
    <w:rsid w:val="00734CE7"/>
    <w:rsid w:val="0073665C"/>
    <w:rsid w:val="00745D93"/>
    <w:rsid w:val="0075036D"/>
    <w:rsid w:val="00750F93"/>
    <w:rsid w:val="00776E92"/>
    <w:rsid w:val="00786AE8"/>
    <w:rsid w:val="007A583B"/>
    <w:rsid w:val="007C1D00"/>
    <w:rsid w:val="007D1A09"/>
    <w:rsid w:val="007F1985"/>
    <w:rsid w:val="007F2160"/>
    <w:rsid w:val="008761B2"/>
    <w:rsid w:val="00882D1B"/>
    <w:rsid w:val="0089115E"/>
    <w:rsid w:val="0089730F"/>
    <w:rsid w:val="008B1F4E"/>
    <w:rsid w:val="008B47D0"/>
    <w:rsid w:val="008C0059"/>
    <w:rsid w:val="008D2BDD"/>
    <w:rsid w:val="008F134C"/>
    <w:rsid w:val="0091335A"/>
    <w:rsid w:val="00941B90"/>
    <w:rsid w:val="0095309E"/>
    <w:rsid w:val="00957952"/>
    <w:rsid w:val="009609E0"/>
    <w:rsid w:val="00981D32"/>
    <w:rsid w:val="009825B7"/>
    <w:rsid w:val="009834A3"/>
    <w:rsid w:val="009A591E"/>
    <w:rsid w:val="009C4C79"/>
    <w:rsid w:val="009E6305"/>
    <w:rsid w:val="009E734C"/>
    <w:rsid w:val="009F6967"/>
    <w:rsid w:val="009F7F82"/>
    <w:rsid w:val="00A13F4B"/>
    <w:rsid w:val="00A1428E"/>
    <w:rsid w:val="00A44745"/>
    <w:rsid w:val="00A44992"/>
    <w:rsid w:val="00A4609F"/>
    <w:rsid w:val="00A475C5"/>
    <w:rsid w:val="00A94062"/>
    <w:rsid w:val="00AA462D"/>
    <w:rsid w:val="00AB08B7"/>
    <w:rsid w:val="00AB5954"/>
    <w:rsid w:val="00AC22ED"/>
    <w:rsid w:val="00AC6F4C"/>
    <w:rsid w:val="00AF79CF"/>
    <w:rsid w:val="00B04F4A"/>
    <w:rsid w:val="00B13451"/>
    <w:rsid w:val="00B32128"/>
    <w:rsid w:val="00B427CE"/>
    <w:rsid w:val="00B6467B"/>
    <w:rsid w:val="00B947D8"/>
    <w:rsid w:val="00B95741"/>
    <w:rsid w:val="00B975A9"/>
    <w:rsid w:val="00BC0A69"/>
    <w:rsid w:val="00BC4E7E"/>
    <w:rsid w:val="00BF17C8"/>
    <w:rsid w:val="00C04462"/>
    <w:rsid w:val="00C1673D"/>
    <w:rsid w:val="00C5783B"/>
    <w:rsid w:val="00C643E5"/>
    <w:rsid w:val="00C77AF0"/>
    <w:rsid w:val="00C84125"/>
    <w:rsid w:val="00CB1670"/>
    <w:rsid w:val="00CB4237"/>
    <w:rsid w:val="00CB752B"/>
    <w:rsid w:val="00CC7147"/>
    <w:rsid w:val="00CE6A0F"/>
    <w:rsid w:val="00CF151E"/>
    <w:rsid w:val="00D046B4"/>
    <w:rsid w:val="00D12A84"/>
    <w:rsid w:val="00D470CB"/>
    <w:rsid w:val="00D53143"/>
    <w:rsid w:val="00D549C2"/>
    <w:rsid w:val="00D5693C"/>
    <w:rsid w:val="00D65E99"/>
    <w:rsid w:val="00D6795E"/>
    <w:rsid w:val="00D74239"/>
    <w:rsid w:val="00D90F9A"/>
    <w:rsid w:val="00D92E51"/>
    <w:rsid w:val="00D94F85"/>
    <w:rsid w:val="00D950C1"/>
    <w:rsid w:val="00DE2465"/>
    <w:rsid w:val="00DE3748"/>
    <w:rsid w:val="00DF1AB8"/>
    <w:rsid w:val="00DF2883"/>
    <w:rsid w:val="00E016B3"/>
    <w:rsid w:val="00E04554"/>
    <w:rsid w:val="00E12AA5"/>
    <w:rsid w:val="00E130BB"/>
    <w:rsid w:val="00E2764F"/>
    <w:rsid w:val="00E45545"/>
    <w:rsid w:val="00E56870"/>
    <w:rsid w:val="00E734EE"/>
    <w:rsid w:val="00EA01F5"/>
    <w:rsid w:val="00EA373E"/>
    <w:rsid w:val="00EB4A1F"/>
    <w:rsid w:val="00EC2BAE"/>
    <w:rsid w:val="00ED6308"/>
    <w:rsid w:val="00EE4A73"/>
    <w:rsid w:val="00F04D60"/>
    <w:rsid w:val="00F153EF"/>
    <w:rsid w:val="00F21642"/>
    <w:rsid w:val="00F23819"/>
    <w:rsid w:val="00F23EF6"/>
    <w:rsid w:val="00F26C88"/>
    <w:rsid w:val="00F642ED"/>
    <w:rsid w:val="00F65ED2"/>
    <w:rsid w:val="00F84214"/>
    <w:rsid w:val="00FA6364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43E226"/>
  <w15:docId w15:val="{E89F8554-8345-48D3-9C07-B8224EC9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1D00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B95741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95741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95741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95741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95741"/>
    <w:pPr>
      <w:keepNext/>
      <w:keepLines/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95741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95741"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95741"/>
    <w:pPr>
      <w:keepNext/>
      <w:keepLines/>
      <w:spacing w:before="200" w:after="0"/>
      <w:outlineLvl w:val="7"/>
    </w:pPr>
    <w:rPr>
      <w:rFonts w:ascii="Cambria" w:hAnsi="Cambria" w:cs="Times New Roman"/>
      <w:color w:val="4F81BD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95741"/>
    <w:pPr>
      <w:keepNext/>
      <w:keepLines/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Webestblzat2">
    <w:name w:val="Table Web 2"/>
    <w:basedOn w:val="Normltblzat"/>
    <w:rsid w:val="00AC22E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hivatkozs">
    <w:name w:val="Hyperlink"/>
    <w:basedOn w:val="Bekezdsalapbettpusa"/>
    <w:rsid w:val="00AC22ED"/>
    <w:rPr>
      <w:color w:val="0000FF"/>
      <w:u w:val="single"/>
    </w:rPr>
  </w:style>
  <w:style w:type="paragraph" w:styleId="Buborkszveg">
    <w:name w:val="Balloon Text"/>
    <w:basedOn w:val="Norml"/>
    <w:semiHidden/>
    <w:rsid w:val="005D38DF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CF151E"/>
    <w:pPr>
      <w:tabs>
        <w:tab w:val="center" w:pos="4536"/>
        <w:tab w:val="right" w:pos="9072"/>
      </w:tabs>
      <w:autoSpaceDE w:val="0"/>
      <w:autoSpaceDN w:val="0"/>
    </w:pPr>
  </w:style>
  <w:style w:type="paragraph" w:styleId="Szvegtrzsbehzssal">
    <w:name w:val="Body Text Indent"/>
    <w:basedOn w:val="Norml"/>
    <w:rsid w:val="00CF151E"/>
    <w:pPr>
      <w:autoSpaceDE w:val="0"/>
      <w:autoSpaceDN w:val="0"/>
      <w:ind w:left="2880" w:hanging="2880"/>
    </w:pPr>
    <w:rPr>
      <w:sz w:val="20"/>
    </w:rPr>
  </w:style>
  <w:style w:type="paragraph" w:styleId="Szvegtrzs">
    <w:name w:val="Body Text"/>
    <w:basedOn w:val="Norml"/>
    <w:rsid w:val="00CF151E"/>
    <w:pPr>
      <w:autoSpaceDE w:val="0"/>
      <w:autoSpaceDN w:val="0"/>
      <w:jc w:val="center"/>
    </w:pPr>
    <w:rPr>
      <w:sz w:val="20"/>
    </w:rPr>
  </w:style>
  <w:style w:type="paragraph" w:styleId="Szvegtrzs2">
    <w:name w:val="Body Text 2"/>
    <w:basedOn w:val="Norml"/>
    <w:rsid w:val="00CF151E"/>
    <w:pPr>
      <w:autoSpaceDE w:val="0"/>
      <w:autoSpaceDN w:val="0"/>
      <w:spacing w:after="120" w:line="480" w:lineRule="auto"/>
    </w:pPr>
    <w:rPr>
      <w:sz w:val="20"/>
    </w:rPr>
  </w:style>
  <w:style w:type="paragraph" w:styleId="llb">
    <w:name w:val="footer"/>
    <w:basedOn w:val="Norml"/>
    <w:rsid w:val="00CF151E"/>
    <w:pPr>
      <w:tabs>
        <w:tab w:val="center" w:pos="4536"/>
        <w:tab w:val="right" w:pos="9072"/>
      </w:tabs>
      <w:autoSpaceDE w:val="0"/>
      <w:autoSpaceDN w:val="0"/>
    </w:pPr>
    <w:rPr>
      <w:sz w:val="20"/>
    </w:rPr>
  </w:style>
  <w:style w:type="character" w:styleId="Oldalszm">
    <w:name w:val="page number"/>
    <w:basedOn w:val="Bekezdsalapbettpusa"/>
    <w:rsid w:val="00CF151E"/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l"/>
    <w:rsid w:val="00EA373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B9574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9574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95741"/>
    <w:rPr>
      <w:rFonts w:ascii="Cambria" w:eastAsia="Times New Roman" w:hAnsi="Cambria" w:cs="Times New Roman"/>
      <w:b/>
      <w:bCs/>
      <w:color w:val="4F81BD"/>
    </w:rPr>
  </w:style>
  <w:style w:type="character" w:customStyle="1" w:styleId="Cmsor4Char">
    <w:name w:val="Címsor 4 Char"/>
    <w:basedOn w:val="Bekezdsalapbettpusa"/>
    <w:link w:val="Cmsor4"/>
    <w:uiPriority w:val="9"/>
    <w:rsid w:val="00B9574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msor5Char">
    <w:name w:val="Címsor 5 Char"/>
    <w:basedOn w:val="Bekezdsalapbettpusa"/>
    <w:link w:val="Cmsor5"/>
    <w:uiPriority w:val="9"/>
    <w:rsid w:val="00B95741"/>
    <w:rPr>
      <w:rFonts w:ascii="Cambria" w:eastAsia="Times New Roman" w:hAnsi="Cambria" w:cs="Times New Roman"/>
      <w:color w:val="243F60"/>
    </w:rPr>
  </w:style>
  <w:style w:type="character" w:customStyle="1" w:styleId="Cmsor6Char">
    <w:name w:val="Címsor 6 Char"/>
    <w:basedOn w:val="Bekezdsalapbettpusa"/>
    <w:link w:val="Cmsor6"/>
    <w:uiPriority w:val="9"/>
    <w:rsid w:val="00B95741"/>
    <w:rPr>
      <w:rFonts w:ascii="Cambria" w:eastAsia="Times New Roman" w:hAnsi="Cambria" w:cs="Times New Roman"/>
      <w:i/>
      <w:iCs/>
      <w:color w:val="243F60"/>
    </w:rPr>
  </w:style>
  <w:style w:type="character" w:customStyle="1" w:styleId="Cmsor7Char">
    <w:name w:val="Címsor 7 Char"/>
    <w:basedOn w:val="Bekezdsalapbettpusa"/>
    <w:link w:val="Cmsor7"/>
    <w:uiPriority w:val="9"/>
    <w:rsid w:val="00B95741"/>
    <w:rPr>
      <w:rFonts w:ascii="Cambria" w:eastAsia="Times New Roman" w:hAnsi="Cambria" w:cs="Times New Roman"/>
      <w:i/>
      <w:iCs/>
      <w:color w:val="404040"/>
    </w:rPr>
  </w:style>
  <w:style w:type="character" w:customStyle="1" w:styleId="Cmsor8Char">
    <w:name w:val="Címsor 8 Char"/>
    <w:basedOn w:val="Bekezdsalapbettpusa"/>
    <w:link w:val="Cmsor8"/>
    <w:uiPriority w:val="9"/>
    <w:rsid w:val="00B9574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B9574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B9574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9574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95741"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B9574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Kiemels2">
    <w:name w:val="Strong"/>
    <w:basedOn w:val="Bekezdsalapbettpusa"/>
    <w:uiPriority w:val="22"/>
    <w:qFormat/>
    <w:rsid w:val="00B95741"/>
    <w:rPr>
      <w:b/>
      <w:bCs/>
    </w:rPr>
  </w:style>
  <w:style w:type="character" w:styleId="Kiemels">
    <w:name w:val="Emphasis"/>
    <w:basedOn w:val="Bekezdsalapbettpusa"/>
    <w:uiPriority w:val="20"/>
    <w:qFormat/>
    <w:rsid w:val="00B95741"/>
    <w:rPr>
      <w:i/>
      <w:iCs/>
    </w:rPr>
  </w:style>
  <w:style w:type="paragraph" w:styleId="Nincstrkz">
    <w:name w:val="No Spacing"/>
    <w:link w:val="NincstrkzChar"/>
    <w:uiPriority w:val="1"/>
    <w:qFormat/>
    <w:rsid w:val="00B95741"/>
    <w:rPr>
      <w:sz w:val="22"/>
      <w:szCs w:val="22"/>
      <w:lang w:val="en-US" w:eastAsia="en-US" w:bidi="en-US"/>
    </w:rPr>
  </w:style>
  <w:style w:type="paragraph" w:styleId="Listaszerbekezds">
    <w:name w:val="List Paragraph"/>
    <w:basedOn w:val="Norml"/>
    <w:uiPriority w:val="34"/>
    <w:qFormat/>
    <w:rsid w:val="00B95741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B95741"/>
    <w:rPr>
      <w:i/>
      <w:iCs/>
      <w:color w:val="000000"/>
    </w:rPr>
  </w:style>
  <w:style w:type="character" w:customStyle="1" w:styleId="IdzetChar">
    <w:name w:val="Idézet Char"/>
    <w:basedOn w:val="Bekezdsalapbettpusa"/>
    <w:link w:val="Idzet"/>
    <w:uiPriority w:val="29"/>
    <w:rsid w:val="00B95741"/>
    <w:rPr>
      <w:i/>
      <w:iCs/>
      <w:color w:val="000000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9574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95741"/>
    <w:rPr>
      <w:b/>
      <w:bCs/>
      <w:i/>
      <w:iCs/>
      <w:color w:val="4F81BD"/>
    </w:rPr>
  </w:style>
  <w:style w:type="character" w:styleId="Finomkiemels">
    <w:name w:val="Subtle Emphasis"/>
    <w:basedOn w:val="Bekezdsalapbettpusa"/>
    <w:uiPriority w:val="19"/>
    <w:qFormat/>
    <w:rsid w:val="00B95741"/>
    <w:rPr>
      <w:i/>
      <w:iCs/>
      <w:color w:val="808080"/>
    </w:rPr>
  </w:style>
  <w:style w:type="character" w:styleId="Erskiemels">
    <w:name w:val="Intense Emphasis"/>
    <w:basedOn w:val="Bekezdsalapbettpusa"/>
    <w:uiPriority w:val="21"/>
    <w:qFormat/>
    <w:rsid w:val="00B95741"/>
    <w:rPr>
      <w:b/>
      <w:bCs/>
      <w:i/>
      <w:iCs/>
      <w:color w:val="4F81BD"/>
    </w:rPr>
  </w:style>
  <w:style w:type="character" w:styleId="Finomhivatkozs">
    <w:name w:val="Subtle Reference"/>
    <w:basedOn w:val="Bekezdsalapbettpusa"/>
    <w:uiPriority w:val="31"/>
    <w:qFormat/>
    <w:rsid w:val="00B95741"/>
    <w:rPr>
      <w:smallCaps/>
      <w:color w:val="C0504D"/>
      <w:u w:val="single"/>
    </w:rPr>
  </w:style>
  <w:style w:type="character" w:styleId="Ershivatkozs">
    <w:name w:val="Intense Reference"/>
    <w:basedOn w:val="Bekezdsalapbettpusa"/>
    <w:uiPriority w:val="32"/>
    <w:qFormat/>
    <w:rsid w:val="00B95741"/>
    <w:rPr>
      <w:b/>
      <w:bCs/>
      <w:smallCaps/>
      <w:color w:val="C0504D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B95741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95741"/>
    <w:pPr>
      <w:outlineLvl w:val="9"/>
    </w:pPr>
  </w:style>
  <w:style w:type="paragraph" w:styleId="Kpalrs">
    <w:name w:val="caption"/>
    <w:basedOn w:val="Norml"/>
    <w:next w:val="Norml"/>
    <w:uiPriority w:val="35"/>
    <w:semiHidden/>
    <w:unhideWhenUsed/>
    <w:qFormat/>
    <w:rsid w:val="00B95741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rsid w:val="001C640B"/>
    <w:rPr>
      <w:sz w:val="22"/>
      <w:szCs w:val="22"/>
      <w:lang w:val="en-US" w:eastAsia="en-US" w:bidi="en-US"/>
    </w:rPr>
  </w:style>
  <w:style w:type="table" w:styleId="Rcsostblzat">
    <w:name w:val="Table Grid"/>
    <w:basedOn w:val="Normltblzat"/>
    <w:rsid w:val="006F75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Egyszertblzat1">
    <w:name w:val="Table Simple 1"/>
    <w:basedOn w:val="Normltblzat"/>
    <w:rsid w:val="006F75A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gyszertblzat2">
    <w:name w:val="Table Simple 2"/>
    <w:basedOn w:val="Normltblzat"/>
    <w:rsid w:val="006F75A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legnstblzat">
    <w:name w:val="Table Elegant"/>
    <w:basedOn w:val="Normltblzat"/>
    <w:rsid w:val="00C643E5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4">
    <w:name w:val="Table Classic 4"/>
    <w:basedOn w:val="Normltblzat"/>
    <w:rsid w:val="00C643E5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3">
    <w:name w:val="Table Classic 3"/>
    <w:basedOn w:val="Normltblzat"/>
    <w:rsid w:val="00C643E5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zikustblzat1">
    <w:name w:val="Table Classic 1"/>
    <w:basedOn w:val="Normltblzat"/>
    <w:rsid w:val="00C643E5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">
    <w:name w:val="st"/>
    <w:basedOn w:val="Bekezdsalapbettpusa"/>
    <w:rsid w:val="000E0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gadoros@gadoros.h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FCCE-DF16-495A-8F27-FAD54B0C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1539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KeresztesiEne</dc:creator>
  <cp:lastModifiedBy>User</cp:lastModifiedBy>
  <cp:revision>3</cp:revision>
  <cp:lastPrinted>2013-07-16T09:02:00Z</cp:lastPrinted>
  <dcterms:created xsi:type="dcterms:W3CDTF">2025-11-07T09:34:00Z</dcterms:created>
  <dcterms:modified xsi:type="dcterms:W3CDTF">2025-11-07T09:52:00Z</dcterms:modified>
</cp:coreProperties>
</file>